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9B5EEA">
        <w:rPr>
          <w:rFonts w:ascii="Times New Roman" w:hAnsi="Times New Roman" w:cs="Times New Roman"/>
          <w:b/>
          <w:sz w:val="24"/>
          <w:szCs w:val="24"/>
        </w:rPr>
        <w:tab/>
      </w:r>
      <w:r w:rsidR="009B5EEA">
        <w:rPr>
          <w:rFonts w:ascii="Times New Roman" w:hAnsi="Times New Roman" w:cs="Times New Roman"/>
          <w:b/>
          <w:sz w:val="24"/>
          <w:szCs w:val="24"/>
        </w:rPr>
        <w:tab/>
      </w:r>
      <w:r w:rsidR="009B5EEA">
        <w:rPr>
          <w:rFonts w:ascii="Times New Roman" w:hAnsi="Times New Roman" w:cs="Times New Roman"/>
          <w:b/>
          <w:sz w:val="24"/>
          <w:szCs w:val="24"/>
        </w:rPr>
        <w:tab/>
      </w:r>
      <w:r w:rsidR="009B5EEA">
        <w:rPr>
          <w:rFonts w:ascii="Times New Roman" w:hAnsi="Times New Roman" w:cs="Times New Roman"/>
          <w:b/>
          <w:sz w:val="24"/>
          <w:szCs w:val="24"/>
        </w:rPr>
        <w:tab/>
        <w:t>ΑΟΔΕ Γ΄ ΕΠΑΛ</w:t>
      </w:r>
    </w:p>
    <w:p w:rsidR="00D679C3" w:rsidRPr="004A05EB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  <w:t xml:space="preserve">ΚΕΦΑΛΑΙΟ </w:t>
      </w:r>
      <w:r w:rsidR="002E68E4" w:rsidRPr="004A05EB">
        <w:rPr>
          <w:rFonts w:ascii="Times New Roman" w:hAnsi="Times New Roman" w:cs="Times New Roman"/>
          <w:b/>
          <w:sz w:val="24"/>
          <w:szCs w:val="24"/>
        </w:rPr>
        <w:t>2</w:t>
      </w:r>
    </w:p>
    <w:p w:rsidR="000E735B" w:rsidRPr="004A05EB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 w:rsidRPr="004A05E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……………………………………………………………..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Α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Α1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.Να χαρακτηρίσετε τις προτάσει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ς που ακολουθούν, γράφοντας στο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τετράδιό σας δίπλα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στο γράμμα που αντιστοιχεί σε κάθε πρόταση τη λέξη</w:t>
      </w: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Σωστό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αν η πρόταση είναι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σωστή, ή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Λάθος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αν η πρόταση είναι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λανθασμένη.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α.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302373" w:rsidRPr="00302373">
        <w:rPr>
          <w:rFonts w:ascii="Arial" w:eastAsia="Times New Roman" w:hAnsi="Arial" w:cs="Arial"/>
          <w:sz w:val="25"/>
          <w:szCs w:val="25"/>
          <w:lang w:eastAsia="el-GR"/>
        </w:rPr>
        <w:t>Στη διοίκηση πωλήσεων το στάδιο της υλοποίησης περιλαμβάνει την επιλογή την πρόσληψη και κατάρτιση των πωλητών.</w:t>
      </w: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β.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302373">
        <w:rPr>
          <w:rFonts w:ascii="Arial" w:eastAsia="Times New Roman" w:hAnsi="Arial" w:cs="Arial"/>
          <w:sz w:val="25"/>
          <w:szCs w:val="25"/>
          <w:lang w:eastAsia="el-GR"/>
        </w:rPr>
        <w:t xml:space="preserve">Ο </w:t>
      </w:r>
      <w:r w:rsidR="00302373" w:rsidRPr="00302373">
        <w:rPr>
          <w:rFonts w:ascii="Arial" w:eastAsia="Times New Roman" w:hAnsi="Arial" w:cs="Arial"/>
          <w:sz w:val="25"/>
          <w:szCs w:val="25"/>
          <w:lang w:eastAsia="el-GR"/>
        </w:rPr>
        <w:t>έλεγχος των δεξιοτήτων αποτελεί δραστηριότητα του προγραμματισμού ανθρώπινου δυναμικού.</w:t>
      </w:r>
    </w:p>
    <w:p w:rsidR="00302373" w:rsidRPr="00302373" w:rsidRDefault="009B5EEA" w:rsidP="00302373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γ.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302373" w:rsidRPr="00302373">
        <w:rPr>
          <w:rFonts w:ascii="Arial" w:eastAsia="Times New Roman" w:hAnsi="Arial" w:cs="Arial"/>
          <w:sz w:val="25"/>
          <w:szCs w:val="25"/>
          <w:lang w:eastAsia="el-GR"/>
        </w:rPr>
        <w:t>Οι δραστηριότητες της λειτουργίας παραγωγής αναπτύσσονται το ίδιο για όλες τις επιχειρήσεις ανεξάρτητα από το μέγεθός τους.</w:t>
      </w: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δ.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302373" w:rsidRPr="00302373">
        <w:rPr>
          <w:rFonts w:ascii="Arial" w:eastAsia="Times New Roman" w:hAnsi="Arial" w:cs="Arial"/>
          <w:sz w:val="25"/>
          <w:szCs w:val="25"/>
          <w:lang w:eastAsia="el-GR"/>
        </w:rPr>
        <w:t>Οι αντικειμενικοί σκοποί της διοίκησης παραγωγής είναι αρχικά ο σχεδιασμός και στη συνέχεια η λειτουργία των συστημάτων παραγωγής.</w:t>
      </w: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ε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.</w:t>
      </w:r>
      <w:r w:rsidR="004A05EB" w:rsidRPr="004A05EB"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6F7D6B" w:rsidRPr="006F7D6B">
        <w:rPr>
          <w:rFonts w:ascii="Arial" w:eastAsia="Times New Roman" w:hAnsi="Arial" w:cs="Arial"/>
          <w:sz w:val="25"/>
          <w:szCs w:val="25"/>
          <w:lang w:eastAsia="el-GR"/>
        </w:rPr>
        <w:t>Η πώληση εξαρτάται, σε μεγάλο βαθμό, από την αποτελεσματική επικοινωνία μεταξύ πωλητή και καταναλωτή.</w:t>
      </w:r>
    </w:p>
    <w:p w:rsidR="009B5EEA" w:rsidRPr="0033586A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sz w:val="25"/>
          <w:szCs w:val="25"/>
          <w:lang w:eastAsia="el-GR"/>
        </w:rPr>
        <w:t>Μονάδες 15</w:t>
      </w:r>
    </w:p>
    <w:p w:rsidR="009B5EEA" w:rsidRPr="002E68E4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4057FB">
        <w:rPr>
          <w:rFonts w:ascii="Arial" w:eastAsia="Times New Roman" w:hAnsi="Arial" w:cs="Arial"/>
          <w:b/>
          <w:sz w:val="25"/>
          <w:szCs w:val="25"/>
          <w:lang w:eastAsia="el-GR"/>
        </w:rPr>
        <w:t>Α2.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Να γράψετε στο τετράδιό σας τους αριθμούς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1,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2,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3</w:t>
      </w:r>
      <w:r w:rsidR="002E68E4" w:rsidRPr="002E68E4">
        <w:rPr>
          <w:rFonts w:ascii="Arial" w:eastAsia="Times New Roman" w:hAnsi="Arial" w:cs="Arial"/>
          <w:sz w:val="25"/>
          <w:szCs w:val="25"/>
          <w:lang w:eastAsia="el-GR"/>
        </w:rPr>
        <w:t>,4,5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από τη στήλη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Α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και δίπλα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το γράμμα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α,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β,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γ,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δ,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ε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της στήλης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4057FB">
        <w:rPr>
          <w:rFonts w:ascii="Arial" w:eastAsia="Times New Roman" w:hAnsi="Arial" w:cs="Arial"/>
          <w:sz w:val="25"/>
          <w:szCs w:val="25"/>
          <w:lang w:eastAsia="el-GR"/>
        </w:rPr>
        <w:t>Β, που δίνει τη σωστή αντιστοίχιση.</w:t>
      </w:r>
    </w:p>
    <w:p w:rsidR="002E68E4" w:rsidRPr="002E68E4" w:rsidRDefault="002E68E4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tbl>
      <w:tblPr>
        <w:tblStyle w:val="a6"/>
        <w:tblW w:w="0" w:type="auto"/>
        <w:tblInd w:w="857" w:type="dxa"/>
        <w:tblLook w:val="04A0"/>
      </w:tblPr>
      <w:tblGrid>
        <w:gridCol w:w="3035"/>
        <w:gridCol w:w="3035"/>
      </w:tblGrid>
      <w:tr w:rsidR="002E68E4" w:rsidRPr="003F784D" w:rsidTr="002E68E4">
        <w:trPr>
          <w:trHeight w:val="256"/>
        </w:trPr>
        <w:tc>
          <w:tcPr>
            <w:tcW w:w="3035" w:type="dxa"/>
          </w:tcPr>
          <w:p w:rsidR="002E68E4" w:rsidRPr="002E68E4" w:rsidRDefault="002E68E4" w:rsidP="00AD2508">
            <w:pPr>
              <w:jc w:val="center"/>
              <w:rPr>
                <w:b/>
                <w:sz w:val="24"/>
                <w:szCs w:val="24"/>
              </w:rPr>
            </w:pPr>
            <w:r w:rsidRPr="002E68E4"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3035" w:type="dxa"/>
          </w:tcPr>
          <w:p w:rsidR="002E68E4" w:rsidRPr="002E68E4" w:rsidRDefault="002E68E4" w:rsidP="00AD2508">
            <w:pPr>
              <w:jc w:val="center"/>
              <w:rPr>
                <w:b/>
                <w:sz w:val="24"/>
                <w:szCs w:val="24"/>
              </w:rPr>
            </w:pPr>
            <w:r w:rsidRPr="002E68E4">
              <w:rPr>
                <w:b/>
                <w:sz w:val="24"/>
                <w:szCs w:val="24"/>
              </w:rPr>
              <w:t>ΣΤΗΛΗ Β</w:t>
            </w:r>
          </w:p>
        </w:tc>
      </w:tr>
      <w:tr w:rsidR="002E68E4" w:rsidTr="002E68E4">
        <w:trPr>
          <w:trHeight w:val="256"/>
        </w:trPr>
        <w:tc>
          <w:tcPr>
            <w:tcW w:w="3035" w:type="dxa"/>
          </w:tcPr>
          <w:p w:rsidR="002E68E4" w:rsidRPr="002E68E4" w:rsidRDefault="002E68E4" w:rsidP="002E68E4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E68E4">
              <w:rPr>
                <w:sz w:val="24"/>
                <w:szCs w:val="24"/>
                <w:lang w:val="en-US"/>
              </w:rPr>
              <w:t>Henri Fayol</w:t>
            </w:r>
          </w:p>
        </w:tc>
        <w:tc>
          <w:tcPr>
            <w:tcW w:w="3035" w:type="dxa"/>
          </w:tcPr>
          <w:p w:rsidR="002E68E4" w:rsidRPr="002E68E4" w:rsidRDefault="002E68E4" w:rsidP="00AD2508">
            <w:pPr>
              <w:rPr>
                <w:sz w:val="24"/>
                <w:szCs w:val="24"/>
              </w:rPr>
            </w:pPr>
            <w:r w:rsidRPr="002E68E4">
              <w:rPr>
                <w:sz w:val="24"/>
                <w:szCs w:val="24"/>
              </w:rPr>
              <w:t>α. Αύξηση παραγωγικότητας για επίτευξη μεγαλύτερων κερδών</w:t>
            </w:r>
          </w:p>
        </w:tc>
      </w:tr>
      <w:tr w:rsidR="002E68E4" w:rsidRPr="00E90CF6" w:rsidTr="002E68E4">
        <w:trPr>
          <w:trHeight w:val="256"/>
        </w:trPr>
        <w:tc>
          <w:tcPr>
            <w:tcW w:w="3035" w:type="dxa"/>
          </w:tcPr>
          <w:p w:rsidR="002E68E4" w:rsidRPr="002E68E4" w:rsidRDefault="002E68E4" w:rsidP="002E68E4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E68E4">
              <w:rPr>
                <w:sz w:val="24"/>
                <w:szCs w:val="24"/>
                <w:lang w:val="en-US"/>
              </w:rPr>
              <w:t>Max</w:t>
            </w:r>
            <w:r w:rsidRPr="002E68E4">
              <w:rPr>
                <w:sz w:val="24"/>
                <w:szCs w:val="24"/>
              </w:rPr>
              <w:t xml:space="preserve"> </w:t>
            </w:r>
            <w:r w:rsidRPr="002E68E4">
              <w:rPr>
                <w:sz w:val="24"/>
                <w:szCs w:val="24"/>
                <w:lang w:val="en-US"/>
              </w:rPr>
              <w:t>Weber</w:t>
            </w:r>
          </w:p>
        </w:tc>
        <w:tc>
          <w:tcPr>
            <w:tcW w:w="3035" w:type="dxa"/>
          </w:tcPr>
          <w:p w:rsidR="002E68E4" w:rsidRPr="002E68E4" w:rsidRDefault="002E68E4" w:rsidP="00AD2508">
            <w:pPr>
              <w:rPr>
                <w:sz w:val="24"/>
                <w:szCs w:val="24"/>
              </w:rPr>
            </w:pPr>
            <w:r w:rsidRPr="002E68E4">
              <w:rPr>
                <w:sz w:val="24"/>
                <w:szCs w:val="24"/>
              </w:rPr>
              <w:t>β. Κίνημα ανθρωπίνων σχέσεων</w:t>
            </w:r>
          </w:p>
        </w:tc>
      </w:tr>
      <w:tr w:rsidR="002E68E4" w:rsidTr="002E68E4">
        <w:trPr>
          <w:trHeight w:val="256"/>
        </w:trPr>
        <w:tc>
          <w:tcPr>
            <w:tcW w:w="3035" w:type="dxa"/>
          </w:tcPr>
          <w:p w:rsidR="002E68E4" w:rsidRPr="002E68E4" w:rsidRDefault="002E68E4" w:rsidP="002E68E4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E68E4">
              <w:rPr>
                <w:sz w:val="24"/>
                <w:szCs w:val="24"/>
                <w:lang w:val="en-US"/>
              </w:rPr>
              <w:t>Fraderick</w:t>
            </w:r>
            <w:r w:rsidRPr="002E68E4">
              <w:rPr>
                <w:sz w:val="24"/>
                <w:szCs w:val="24"/>
              </w:rPr>
              <w:t xml:space="preserve"> </w:t>
            </w:r>
            <w:r w:rsidRPr="002E68E4">
              <w:rPr>
                <w:sz w:val="24"/>
                <w:szCs w:val="24"/>
                <w:lang w:val="en-US"/>
              </w:rPr>
              <w:t>Taylor</w:t>
            </w:r>
          </w:p>
        </w:tc>
        <w:tc>
          <w:tcPr>
            <w:tcW w:w="3035" w:type="dxa"/>
          </w:tcPr>
          <w:p w:rsidR="002E68E4" w:rsidRPr="002E68E4" w:rsidRDefault="002E68E4" w:rsidP="00AD2508">
            <w:pPr>
              <w:rPr>
                <w:sz w:val="24"/>
                <w:szCs w:val="24"/>
              </w:rPr>
            </w:pPr>
            <w:r w:rsidRPr="002E68E4">
              <w:rPr>
                <w:sz w:val="24"/>
                <w:szCs w:val="24"/>
              </w:rPr>
              <w:t>γ. Γραφειοκρατία</w:t>
            </w:r>
          </w:p>
        </w:tc>
      </w:tr>
      <w:tr w:rsidR="002E68E4" w:rsidTr="002E68E4">
        <w:trPr>
          <w:trHeight w:val="256"/>
        </w:trPr>
        <w:tc>
          <w:tcPr>
            <w:tcW w:w="3035" w:type="dxa"/>
          </w:tcPr>
          <w:p w:rsidR="002E68E4" w:rsidRPr="002E68E4" w:rsidRDefault="002E68E4" w:rsidP="002E68E4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E68E4">
              <w:rPr>
                <w:sz w:val="24"/>
                <w:szCs w:val="24"/>
                <w:lang w:val="en-US"/>
              </w:rPr>
              <w:t>Henry</w:t>
            </w:r>
            <w:r w:rsidRPr="002E68E4">
              <w:rPr>
                <w:sz w:val="24"/>
                <w:szCs w:val="24"/>
              </w:rPr>
              <w:t xml:space="preserve"> </w:t>
            </w:r>
            <w:r w:rsidRPr="002E68E4">
              <w:rPr>
                <w:sz w:val="24"/>
                <w:szCs w:val="24"/>
                <w:lang w:val="en-US"/>
              </w:rPr>
              <w:t>Gantt</w:t>
            </w:r>
          </w:p>
        </w:tc>
        <w:tc>
          <w:tcPr>
            <w:tcW w:w="3035" w:type="dxa"/>
          </w:tcPr>
          <w:p w:rsidR="002E68E4" w:rsidRPr="002E68E4" w:rsidRDefault="002E68E4" w:rsidP="00AD2508">
            <w:pPr>
              <w:rPr>
                <w:sz w:val="24"/>
                <w:szCs w:val="24"/>
              </w:rPr>
            </w:pPr>
            <w:r w:rsidRPr="002E68E4">
              <w:rPr>
                <w:sz w:val="24"/>
                <w:szCs w:val="24"/>
              </w:rPr>
              <w:t>δ. Επιχειρησιακές λειτουργίες</w:t>
            </w:r>
          </w:p>
        </w:tc>
      </w:tr>
      <w:tr w:rsidR="002E68E4" w:rsidTr="002E68E4">
        <w:trPr>
          <w:trHeight w:val="256"/>
        </w:trPr>
        <w:tc>
          <w:tcPr>
            <w:tcW w:w="3035" w:type="dxa"/>
          </w:tcPr>
          <w:p w:rsidR="002E68E4" w:rsidRPr="002E68E4" w:rsidRDefault="002E68E4" w:rsidP="002E68E4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E68E4">
              <w:rPr>
                <w:sz w:val="24"/>
                <w:szCs w:val="24"/>
                <w:lang w:val="en-US"/>
              </w:rPr>
              <w:t>Mayo</w:t>
            </w:r>
            <w:r w:rsidRPr="002E68E4">
              <w:rPr>
                <w:sz w:val="24"/>
                <w:szCs w:val="24"/>
              </w:rPr>
              <w:t>-</w:t>
            </w:r>
            <w:r w:rsidRPr="002E68E4">
              <w:rPr>
                <w:sz w:val="24"/>
                <w:szCs w:val="24"/>
                <w:lang w:val="en-US"/>
              </w:rPr>
              <w:t>Roethlisberger</w:t>
            </w:r>
          </w:p>
        </w:tc>
        <w:tc>
          <w:tcPr>
            <w:tcW w:w="3035" w:type="dxa"/>
          </w:tcPr>
          <w:p w:rsidR="002E68E4" w:rsidRPr="002E68E4" w:rsidRDefault="002E68E4" w:rsidP="00AD2508">
            <w:pPr>
              <w:rPr>
                <w:sz w:val="24"/>
                <w:szCs w:val="24"/>
              </w:rPr>
            </w:pPr>
            <w:r w:rsidRPr="002E68E4">
              <w:rPr>
                <w:sz w:val="24"/>
                <w:szCs w:val="24"/>
              </w:rPr>
              <w:t>ε. Εκπαίδευση ανθρώπινου παράγοντα</w:t>
            </w:r>
          </w:p>
        </w:tc>
      </w:tr>
    </w:tbl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112C09" w:rsidRDefault="009B5EEA" w:rsidP="009B5EEA">
      <w:pPr>
        <w:jc w:val="righ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Μονάδες 10</w:t>
      </w:r>
    </w:p>
    <w:p w:rsidR="009B5EEA" w:rsidRDefault="009B5EEA" w:rsidP="009B5EEA"/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Β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Β1.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2E68E4" w:rsidRPr="002E68E4">
        <w:rPr>
          <w:rFonts w:ascii="Arial" w:eastAsia="Times New Roman" w:hAnsi="Arial" w:cs="Arial"/>
          <w:sz w:val="25"/>
          <w:szCs w:val="25"/>
          <w:lang w:eastAsia="el-GR"/>
        </w:rPr>
        <w:t xml:space="preserve">Να δώσετε τους ορισμούς του </w:t>
      </w:r>
      <w:r w:rsidR="002E68E4" w:rsidRPr="002E68E4">
        <w:rPr>
          <w:rFonts w:ascii="Arial" w:eastAsia="Times New Roman" w:hAnsi="Arial" w:cs="Arial"/>
          <w:sz w:val="25"/>
          <w:szCs w:val="25"/>
          <w:lang w:val="en-US" w:eastAsia="el-GR"/>
        </w:rPr>
        <w:t>marketing</w:t>
      </w:r>
      <w:r w:rsidR="002E68E4" w:rsidRPr="002E68E4">
        <w:rPr>
          <w:rFonts w:ascii="Arial" w:eastAsia="Times New Roman" w:hAnsi="Arial" w:cs="Arial"/>
          <w:sz w:val="25"/>
          <w:szCs w:val="25"/>
          <w:lang w:eastAsia="el-GR"/>
        </w:rPr>
        <w:t xml:space="preserve"> και της χρηματοοικονομικής διοίκησης.</w:t>
      </w:r>
    </w:p>
    <w:p w:rsidR="009B5EEA" w:rsidRPr="004A05EB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sz w:val="25"/>
          <w:szCs w:val="25"/>
          <w:lang w:eastAsia="el-GR"/>
        </w:rPr>
        <w:t>Μονάδες</w:t>
      </w:r>
      <w:r w:rsidR="002E68E4">
        <w:rPr>
          <w:rFonts w:ascii="Arial" w:eastAsia="Times New Roman" w:hAnsi="Arial" w:cs="Arial"/>
          <w:sz w:val="25"/>
          <w:szCs w:val="25"/>
          <w:lang w:eastAsia="el-GR"/>
        </w:rPr>
        <w:t xml:space="preserve"> 1</w:t>
      </w:r>
      <w:r w:rsidR="002E68E4" w:rsidRPr="004A05EB">
        <w:rPr>
          <w:rFonts w:ascii="Arial" w:eastAsia="Times New Roman" w:hAnsi="Arial" w:cs="Arial"/>
          <w:sz w:val="25"/>
          <w:szCs w:val="25"/>
          <w:lang w:eastAsia="el-GR"/>
        </w:rPr>
        <w:t>5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2E68E4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Β2.</w:t>
      </w:r>
      <w:r w:rsidR="004A05EB">
        <w:rPr>
          <w:rFonts w:ascii="Arial" w:eastAsia="Times New Roman" w:hAnsi="Arial" w:cs="Arial"/>
          <w:b/>
          <w:sz w:val="25"/>
          <w:szCs w:val="25"/>
          <w:lang w:eastAsia="el-GR"/>
        </w:rPr>
        <w:t xml:space="preserve"> </w:t>
      </w:r>
      <w:r w:rsidR="004A05EB">
        <w:rPr>
          <w:rFonts w:ascii="Arial" w:eastAsia="Times New Roman" w:hAnsi="Arial" w:cs="Arial"/>
          <w:sz w:val="25"/>
          <w:szCs w:val="25"/>
          <w:lang w:eastAsia="el-GR"/>
        </w:rPr>
        <w:t>Ποια είναι τα χαρακτηριστικά προσωπικότητας που συμβάλλουν στην αποτελεσματικότητα του διοικητικού στελέχους;</w:t>
      </w:r>
    </w:p>
    <w:p w:rsidR="009B5EEA" w:rsidRPr="004A05EB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sz w:val="25"/>
          <w:szCs w:val="25"/>
          <w:lang w:eastAsia="el-GR"/>
        </w:rPr>
        <w:t>Μονάδες</w:t>
      </w:r>
      <w:r w:rsidR="002E68E4"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2E68E4" w:rsidRPr="004A05EB">
        <w:rPr>
          <w:rFonts w:ascii="Arial" w:eastAsia="Times New Roman" w:hAnsi="Arial" w:cs="Arial"/>
          <w:sz w:val="25"/>
          <w:szCs w:val="25"/>
          <w:lang w:eastAsia="el-GR"/>
        </w:rPr>
        <w:t>10</w:t>
      </w:r>
    </w:p>
    <w:p w:rsidR="009B5EEA" w:rsidRPr="004A05EB" w:rsidRDefault="009B5EEA" w:rsidP="002E68E4">
      <w:pPr>
        <w:rPr>
          <w:rFonts w:ascii="Arial" w:hAnsi="Arial" w:cs="Arial"/>
          <w:sz w:val="25"/>
          <w:szCs w:val="25"/>
        </w:rPr>
      </w:pPr>
    </w:p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Γ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6F7D6B" w:rsidRPr="006F7D6B" w:rsidRDefault="009B5EEA" w:rsidP="006F7D6B">
      <w:pPr>
        <w:spacing w:after="0" w:line="240" w:lineRule="auto"/>
        <w:rPr>
          <w:rFonts w:ascii="Arial" w:eastAsia="Times New Roman" w:hAnsi="Arial" w:cs="Arial"/>
          <w:b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Γ1.</w:t>
      </w:r>
      <w:r w:rsidR="00DA53D3">
        <w:rPr>
          <w:rFonts w:ascii="Arial" w:eastAsia="Times New Roman" w:hAnsi="Arial" w:cs="Arial"/>
          <w:b/>
          <w:sz w:val="25"/>
          <w:szCs w:val="25"/>
          <w:lang w:eastAsia="el-GR"/>
        </w:rPr>
        <w:t xml:space="preserve"> </w:t>
      </w:r>
      <w:r w:rsidR="006F7D6B" w:rsidRPr="006F7D6B">
        <w:rPr>
          <w:rFonts w:ascii="Arial" w:eastAsia="Times New Roman" w:hAnsi="Arial" w:cs="Arial"/>
          <w:b/>
          <w:sz w:val="25"/>
          <w:szCs w:val="25"/>
          <w:lang w:eastAsia="el-GR"/>
        </w:rPr>
        <w:t xml:space="preserve"> </w:t>
      </w:r>
      <w:r w:rsidR="006F7D6B" w:rsidRPr="006F7D6B">
        <w:rPr>
          <w:rFonts w:ascii="Arial" w:eastAsia="Times New Roman" w:hAnsi="Arial" w:cs="Arial"/>
          <w:sz w:val="25"/>
          <w:szCs w:val="25"/>
          <w:lang w:eastAsia="el-GR"/>
        </w:rPr>
        <w:t>Να αναφέρετε τις ανθρώπινες ικανότητες, κατά τον Κatz, που απαιτείται να έχει ένα στέλεχος, για να μπορεί να ασκεί αποτελεσματική διοίκηση.</w:t>
      </w:r>
    </w:p>
    <w:p w:rsidR="009B5EEA" w:rsidRPr="004A05EB" w:rsidRDefault="009B5EEA" w:rsidP="002E68E4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2E68E4" w:rsidRPr="002E68E4" w:rsidRDefault="004A05EB" w:rsidP="002E68E4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>
        <w:rPr>
          <w:rFonts w:ascii="Arial" w:eastAsia="Times New Roman" w:hAnsi="Arial" w:cs="Arial"/>
          <w:sz w:val="25"/>
          <w:szCs w:val="25"/>
          <w:lang w:eastAsia="el-GR"/>
        </w:rPr>
        <w:t xml:space="preserve">Μονάδες </w:t>
      </w:r>
      <w:r w:rsidR="00DA53D3">
        <w:rPr>
          <w:rFonts w:ascii="Arial" w:eastAsia="Times New Roman" w:hAnsi="Arial" w:cs="Arial"/>
          <w:sz w:val="25"/>
          <w:szCs w:val="25"/>
          <w:lang w:eastAsia="el-GR"/>
        </w:rPr>
        <w:t>13</w:t>
      </w:r>
    </w:p>
    <w:p w:rsidR="009B5EEA" w:rsidRPr="00DA53D3" w:rsidRDefault="009B5EEA" w:rsidP="009B5EEA">
      <w:pPr>
        <w:rPr>
          <w:rFonts w:ascii="Arial" w:hAnsi="Arial" w:cs="Arial"/>
          <w:sz w:val="25"/>
          <w:szCs w:val="25"/>
        </w:rPr>
      </w:pPr>
    </w:p>
    <w:p w:rsidR="00964C65" w:rsidRDefault="006F7D6B" w:rsidP="002E68E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Γ</w:t>
      </w:r>
      <w:r w:rsidRPr="006F7D6B">
        <w:rPr>
          <w:rFonts w:ascii="Arial" w:hAnsi="Arial" w:cs="Arial"/>
          <w:b/>
          <w:sz w:val="25"/>
          <w:szCs w:val="25"/>
        </w:rPr>
        <w:t>2</w:t>
      </w:r>
      <w:r w:rsidR="009B5EEA">
        <w:rPr>
          <w:rFonts w:ascii="Arial" w:hAnsi="Arial" w:cs="Arial"/>
          <w:b/>
          <w:sz w:val="25"/>
          <w:szCs w:val="25"/>
        </w:rPr>
        <w:t xml:space="preserve">. </w:t>
      </w:r>
      <w:r w:rsidR="002E68E4" w:rsidRPr="002E68E4">
        <w:rPr>
          <w:rFonts w:ascii="Arial" w:hAnsi="Arial" w:cs="Arial"/>
          <w:sz w:val="25"/>
          <w:szCs w:val="25"/>
        </w:rPr>
        <w:t>Να</w:t>
      </w:r>
      <w:r w:rsidR="002E68E4" w:rsidRPr="002E68E4">
        <w:rPr>
          <w:rFonts w:ascii="Arial" w:hAnsi="Arial" w:cs="Arial"/>
          <w:b/>
          <w:sz w:val="25"/>
          <w:szCs w:val="25"/>
        </w:rPr>
        <w:t xml:space="preserve"> </w:t>
      </w:r>
      <w:r w:rsidR="002E68E4" w:rsidRPr="002E68E4">
        <w:rPr>
          <w:rFonts w:ascii="Arial" w:hAnsi="Arial" w:cs="Arial"/>
          <w:sz w:val="25"/>
          <w:szCs w:val="25"/>
        </w:rPr>
        <w:t>αναπτύξετε τις κατηγορίες που διακρίνεται ο έλεγχος της παραγωγής.</w:t>
      </w:r>
    </w:p>
    <w:p w:rsidR="00964C65" w:rsidRPr="00964C65" w:rsidRDefault="004A05EB" w:rsidP="00964C65">
      <w:pPr>
        <w:jc w:val="righ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Μονάδες 12</w:t>
      </w:r>
    </w:p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Δ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Δ1</w:t>
      </w:r>
      <w:r w:rsidR="002E68E4" w:rsidRPr="002E68E4">
        <w:rPr>
          <w:rFonts w:ascii="Arial" w:eastAsia="Times New Roman" w:hAnsi="Arial" w:cs="Arial"/>
          <w:b/>
          <w:sz w:val="25"/>
          <w:szCs w:val="25"/>
          <w:lang w:eastAsia="el-GR"/>
        </w:rPr>
        <w:t xml:space="preserve">.  </w:t>
      </w:r>
      <w:r w:rsidR="002E68E4" w:rsidRPr="002E68E4">
        <w:rPr>
          <w:rFonts w:ascii="Arial" w:eastAsia="Times New Roman" w:hAnsi="Arial" w:cs="Arial"/>
          <w:sz w:val="25"/>
          <w:szCs w:val="25"/>
          <w:lang w:eastAsia="el-GR"/>
        </w:rPr>
        <w:t>Η χρηματοοικονομική διοίκηση ασχολείται με την παρακολούθηση των χρηματοοικονομικών στοιχείων της επιχείρησης. Να εξηγήσετε για ποιους λόγους είναι χρήσιμα τα συγκεκριμένα στοιχεία.</w:t>
      </w:r>
    </w:p>
    <w:p w:rsidR="009B5EEA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Default="00964C65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>
        <w:rPr>
          <w:rFonts w:ascii="Arial" w:eastAsia="Times New Roman" w:hAnsi="Arial" w:cs="Arial"/>
          <w:sz w:val="25"/>
          <w:szCs w:val="25"/>
          <w:lang w:eastAsia="el-GR"/>
        </w:rPr>
        <w:t>Μονάδες 15</w:t>
      </w:r>
    </w:p>
    <w:p w:rsidR="009B5EEA" w:rsidRPr="0033586A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Default="009B5EEA" w:rsidP="009B5EE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Δ2.</w:t>
      </w:r>
      <w:r w:rsidR="002E68E4">
        <w:rPr>
          <w:rFonts w:ascii="Arial" w:hAnsi="Arial" w:cs="Arial"/>
          <w:sz w:val="25"/>
          <w:szCs w:val="25"/>
        </w:rPr>
        <w:t xml:space="preserve"> </w:t>
      </w:r>
      <w:r w:rsidR="002E68E4" w:rsidRPr="002E68E4">
        <w:rPr>
          <w:rFonts w:ascii="Arial" w:hAnsi="Arial" w:cs="Arial"/>
          <w:sz w:val="25"/>
          <w:szCs w:val="25"/>
        </w:rPr>
        <w:t>Τι είναι ο προγραμματισμός παραγωγής και σε ποιες κατηγορίες διακρίνεται;</w:t>
      </w:r>
    </w:p>
    <w:p w:rsidR="009B5EEA" w:rsidRPr="009D02C7" w:rsidRDefault="00964C65" w:rsidP="009B5EEA">
      <w:pPr>
        <w:jc w:val="righ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Μονάδες 10</w:t>
      </w:r>
    </w:p>
    <w:p w:rsidR="009B5EEA" w:rsidRPr="00D679C3" w:rsidRDefault="009B5EEA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892" w:rsidRDefault="009E6892" w:rsidP="00FE09BD">
      <w:pPr>
        <w:spacing w:after="0" w:line="240" w:lineRule="auto"/>
      </w:pPr>
      <w:r>
        <w:separator/>
      </w:r>
    </w:p>
  </w:endnote>
  <w:endnote w:type="continuationSeparator" w:id="1">
    <w:p w:rsidR="009E6892" w:rsidRDefault="009E6892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DA53D3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</w:t>
    </w:r>
    <w:r w:rsidR="006F7D6B">
      <w:rPr>
        <w:rFonts w:asciiTheme="majorHAnsi" w:hAnsiTheme="majorHAnsi"/>
      </w:rPr>
      <w:t>201</w:t>
    </w:r>
    <w:r w:rsidR="006F7D6B">
      <w:rPr>
        <w:rFonts w:asciiTheme="majorHAnsi" w:hAnsiTheme="majorHAnsi"/>
        <w:lang w:val="en-US"/>
      </w:rPr>
      <w:t>9</w:t>
    </w:r>
    <w:r w:rsidR="006F7D6B">
      <w:rPr>
        <w:rFonts w:asciiTheme="majorHAnsi" w:hAnsiTheme="majorHAnsi"/>
      </w:rPr>
      <w:t>-20</w:t>
    </w:r>
    <w:r w:rsidR="006F7D6B">
      <w:rPr>
        <w:rFonts w:asciiTheme="majorHAnsi" w:hAnsiTheme="majorHAnsi"/>
        <w:lang w:val="en-US"/>
      </w:rPr>
      <w:t>20</w:t>
    </w:r>
    <w:r w:rsidR="005E1DF3">
      <w:rPr>
        <w:rFonts w:asciiTheme="majorHAnsi" w:hAnsiTheme="majorHAnsi"/>
      </w:rPr>
      <w:t xml:space="preserve">       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9E6892" w:rsidRPr="009E6892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892" w:rsidRDefault="009E6892" w:rsidP="00FE09BD">
      <w:pPr>
        <w:spacing w:after="0" w:line="240" w:lineRule="auto"/>
      </w:pPr>
      <w:r>
        <w:separator/>
      </w:r>
    </w:p>
  </w:footnote>
  <w:footnote w:type="continuationSeparator" w:id="1">
    <w:p w:rsidR="009E6892" w:rsidRDefault="009E6892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F627A"/>
    <w:multiLevelType w:val="hybridMultilevel"/>
    <w:tmpl w:val="7A3022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735B"/>
    <w:rsid w:val="00104E4E"/>
    <w:rsid w:val="00263E03"/>
    <w:rsid w:val="00287219"/>
    <w:rsid w:val="002C1290"/>
    <w:rsid w:val="002E68E4"/>
    <w:rsid w:val="00302373"/>
    <w:rsid w:val="00314D0A"/>
    <w:rsid w:val="00386102"/>
    <w:rsid w:val="003D6608"/>
    <w:rsid w:val="003D71C2"/>
    <w:rsid w:val="004643D1"/>
    <w:rsid w:val="004A05EB"/>
    <w:rsid w:val="004C1226"/>
    <w:rsid w:val="00531910"/>
    <w:rsid w:val="005E1DF3"/>
    <w:rsid w:val="006F7D6B"/>
    <w:rsid w:val="0073796B"/>
    <w:rsid w:val="007D7343"/>
    <w:rsid w:val="00895C04"/>
    <w:rsid w:val="00911636"/>
    <w:rsid w:val="00926F38"/>
    <w:rsid w:val="00964C65"/>
    <w:rsid w:val="00967DD2"/>
    <w:rsid w:val="009B5EEA"/>
    <w:rsid w:val="009E6892"/>
    <w:rsid w:val="00B02A34"/>
    <w:rsid w:val="00B47F82"/>
    <w:rsid w:val="00BE1BC3"/>
    <w:rsid w:val="00CF4FD3"/>
    <w:rsid w:val="00D679C3"/>
    <w:rsid w:val="00DA53D3"/>
    <w:rsid w:val="00E76210"/>
    <w:rsid w:val="00EA2C89"/>
    <w:rsid w:val="00F82700"/>
    <w:rsid w:val="00FC28D7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F74BA-D31C-4DEC-BC01-C8900949B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2019-11-14T19:13:00Z</dcterms:created>
  <dcterms:modified xsi:type="dcterms:W3CDTF">2019-11-14T19:13:00Z</dcterms:modified>
</cp:coreProperties>
</file>