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AD4825">
        <w:rPr>
          <w:rFonts w:ascii="Times New Roman" w:hAnsi="Times New Roman" w:cs="Times New Roman"/>
          <w:b/>
          <w:sz w:val="24"/>
          <w:szCs w:val="24"/>
        </w:rPr>
        <w:tab/>
      </w:r>
      <w:r w:rsidR="00AD4825">
        <w:rPr>
          <w:rFonts w:ascii="Times New Roman" w:hAnsi="Times New Roman" w:cs="Times New Roman"/>
          <w:b/>
          <w:sz w:val="24"/>
          <w:szCs w:val="24"/>
        </w:rPr>
        <w:tab/>
      </w:r>
      <w:r w:rsidR="00AD4825">
        <w:rPr>
          <w:rFonts w:ascii="Times New Roman" w:hAnsi="Times New Roman" w:cs="Times New Roman"/>
          <w:b/>
          <w:sz w:val="24"/>
          <w:szCs w:val="24"/>
        </w:rPr>
        <w:tab/>
      </w:r>
      <w:r w:rsidR="00AD4825">
        <w:rPr>
          <w:rFonts w:ascii="Times New Roman" w:hAnsi="Times New Roman" w:cs="Times New Roman"/>
          <w:b/>
          <w:sz w:val="24"/>
          <w:szCs w:val="24"/>
        </w:rPr>
        <w:tab/>
        <w:t>ΑΟΔΕ</w:t>
      </w:r>
    </w:p>
    <w:p w:rsidR="00D679C3" w:rsidRPr="00AD4825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7812F9">
        <w:rPr>
          <w:rFonts w:ascii="Times New Roman" w:hAnsi="Times New Roman" w:cs="Times New Roman"/>
          <w:b/>
          <w:sz w:val="24"/>
          <w:szCs w:val="24"/>
        </w:rPr>
        <w:tab/>
      </w:r>
      <w:r w:rsidR="007812F9">
        <w:rPr>
          <w:rFonts w:ascii="Times New Roman" w:hAnsi="Times New Roman" w:cs="Times New Roman"/>
          <w:b/>
          <w:sz w:val="24"/>
          <w:szCs w:val="24"/>
        </w:rPr>
        <w:tab/>
      </w:r>
      <w:r w:rsidR="007812F9">
        <w:rPr>
          <w:rFonts w:ascii="Times New Roman" w:hAnsi="Times New Roman" w:cs="Times New Roman"/>
          <w:b/>
          <w:sz w:val="24"/>
          <w:szCs w:val="24"/>
        </w:rPr>
        <w:tab/>
      </w:r>
      <w:r w:rsidR="007812F9">
        <w:rPr>
          <w:rFonts w:ascii="Times New Roman" w:hAnsi="Times New Roman" w:cs="Times New Roman"/>
          <w:b/>
          <w:sz w:val="24"/>
          <w:szCs w:val="24"/>
        </w:rPr>
        <w:tab/>
      </w:r>
      <w:r w:rsidR="007812F9">
        <w:rPr>
          <w:rFonts w:ascii="Times New Roman" w:hAnsi="Times New Roman" w:cs="Times New Roman"/>
          <w:b/>
          <w:sz w:val="24"/>
          <w:szCs w:val="24"/>
        </w:rPr>
        <w:tab/>
        <w:t xml:space="preserve">ΚΕΦΑΛΑΙΑ </w:t>
      </w:r>
      <w:r w:rsidR="000E43CC" w:rsidRPr="00AD4825">
        <w:rPr>
          <w:rFonts w:ascii="Times New Roman" w:hAnsi="Times New Roman" w:cs="Times New Roman"/>
          <w:b/>
          <w:sz w:val="24"/>
          <w:szCs w:val="24"/>
        </w:rPr>
        <w:t>1-</w:t>
      </w:r>
      <w:r w:rsidR="00AD4825">
        <w:rPr>
          <w:rFonts w:ascii="Times New Roman" w:hAnsi="Times New Roman" w:cs="Times New Roman"/>
          <w:b/>
          <w:sz w:val="24"/>
          <w:szCs w:val="24"/>
        </w:rPr>
        <w:t>2</w:t>
      </w:r>
    </w:p>
    <w:p w:rsidR="000E735B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101330">
        <w:rPr>
          <w:rFonts w:ascii="Times New Roman" w:hAnsi="Times New Roman" w:cs="Times New Roman"/>
          <w:b/>
          <w:sz w:val="24"/>
          <w:szCs w:val="24"/>
        </w:rPr>
        <w:tab/>
      </w:r>
      <w:r w:rsidR="00101330">
        <w:rPr>
          <w:rFonts w:ascii="Times New Roman" w:hAnsi="Times New Roman" w:cs="Times New Roman"/>
          <w:b/>
          <w:sz w:val="24"/>
          <w:szCs w:val="24"/>
        </w:rPr>
        <w:tab/>
        <w:t>ΚΛΗΡΟΝΟΜΟΣ ΓΙΩΡΓΟΣ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3D6608" w:rsidRPr="005E1DF3" w:rsidRDefault="003D6608" w:rsidP="003D6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1330" w:rsidRDefault="00101330" w:rsidP="00101330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l-GR"/>
        </w:rPr>
      </w:pPr>
    </w:p>
    <w:p w:rsidR="00FC304B" w:rsidRDefault="00FC304B" w:rsidP="00FC304B">
      <w:pPr>
        <w:rPr>
          <w:b/>
        </w:rPr>
      </w:pPr>
      <w:r>
        <w:rPr>
          <w:b/>
        </w:rPr>
        <w:t>ΘΕΜΑ Α</w:t>
      </w:r>
    </w:p>
    <w:p w:rsidR="00AD4825" w:rsidRDefault="00AD4825" w:rsidP="00FC304B">
      <w:r>
        <w:t xml:space="preserve"> Α1. Να χαρακτηρίσετε τις προτάσεις που ακολουθούν, γράφοντας στο τετράδιό σας, δίπλα στο γράμμα που αντιστοιχεί σε κάθε πρόταση, τη λέξη Σωστό, αν η πρόταση είναι σωστή, ή τη λέξη Λάθος, αν η πρόταση είναι λανθασμένη. </w:t>
      </w:r>
    </w:p>
    <w:p w:rsidR="00AD4825" w:rsidRDefault="00AD4825" w:rsidP="00FC304B">
      <w:r>
        <w:t xml:space="preserve">α. Η διοίκηση είναι αναγκαία σε κάθε μορφή οργανωμένης συνεργασίας. </w:t>
      </w:r>
      <w:r>
        <w:br/>
        <w:t xml:space="preserve">β. Οι πολυεθνικές επιχειρήσεις διαθέτουν μεγάλα κεφάλαια και υψηλή τεχνολογία, με αποτέλεσμα να πετυχαίνουν μεγάλο όγκο παραγωγής με πολύ χαμηλό κόστος (οικονομίες κλίμακας). </w:t>
      </w:r>
      <w:r>
        <w:br/>
        <w:t xml:space="preserve">γ. Η διαχείριση του χρόνου είναι μία διανοητική ικανότητα του ατόμου. </w:t>
      </w:r>
      <w:r>
        <w:br/>
      </w:r>
      <w:r w:rsidR="00AD205F">
        <w:t>δ. Οι μονάδες εξόρυξης μεταλλευμάτων περιλαμβάνονται στον τριτογενή τομέα παραγωγής.</w:t>
      </w:r>
      <w:r>
        <w:br/>
        <w:t xml:space="preserve">ε. Στο στάδιο του προγραμματισμού, κατά τη διοικητική διαδικασία των πωλήσεων, περιλαμβάνονται η επιλογή, η πρόσληψη, η κατάρτιση των πωλητών, η παρακίνηση και τα συστήματα αμοιβών τους. </w:t>
      </w:r>
    </w:p>
    <w:p w:rsidR="00FC304B" w:rsidRDefault="00AD4825" w:rsidP="00AD4825">
      <w:pPr>
        <w:jc w:val="right"/>
        <w:rPr>
          <w:b/>
        </w:rPr>
      </w:pPr>
      <w:r w:rsidRPr="00AD4825">
        <w:rPr>
          <w:b/>
        </w:rPr>
        <w:t>Μονάδες 15</w:t>
      </w:r>
    </w:p>
    <w:p w:rsidR="00AD4825" w:rsidRDefault="00AD4825" w:rsidP="00AD4825"/>
    <w:p w:rsidR="00AD4825" w:rsidRDefault="00AD4825" w:rsidP="00AD4825">
      <w:r>
        <w:t xml:space="preserve">Α2. Να γράψετε στο τετράδιό σας τον αριθμό κάθε μίας από τις παρακάτω προτάσεις και, δίπλα στον αριθμό, το γράμμα που αντιστοιχεί στη σωστή απάντηση. </w:t>
      </w:r>
    </w:p>
    <w:p w:rsidR="00AD4825" w:rsidRDefault="00AD4825" w:rsidP="00AD4825">
      <w:r>
        <w:t xml:space="preserve">1. Το μάρκετινγκ περιλαμβάνει όλες τις ενέργειες που απαιτούνται για να: </w:t>
      </w:r>
    </w:p>
    <w:p w:rsidR="00AD4825" w:rsidRDefault="00AD4825" w:rsidP="00AD4825">
      <w:r>
        <w:t xml:space="preserve">α. παραχθούν τα προϊόντα και οι υπηρεσίες </w:t>
      </w:r>
      <w:r>
        <w:br/>
        <w:t xml:space="preserve">β. εξευρεθούν τα κεφάλαια που απαιτούνται για την ίδρυση της επιχείρησης </w:t>
      </w:r>
      <w:r>
        <w:br/>
        <w:t xml:space="preserve">γ. φθάσουν τα προϊόντα από τον παραγωγό στον καταναλωτή </w:t>
      </w:r>
      <w:r>
        <w:br/>
        <w:t xml:space="preserve">δ. εξευρεθεί ο κατάλληλος τόπος εγκατάστασης της επιχείρησης. </w:t>
      </w:r>
    </w:p>
    <w:p w:rsidR="00AD4825" w:rsidRDefault="00AD4825" w:rsidP="00AD4825"/>
    <w:p w:rsidR="00AD4825" w:rsidRDefault="00AD4825" w:rsidP="00AD4825"/>
    <w:p w:rsidR="00AD4825" w:rsidRDefault="00AD4825" w:rsidP="00AD4825"/>
    <w:p w:rsidR="00AD4825" w:rsidRDefault="00AD4825" w:rsidP="00AD4825">
      <w:r>
        <w:lastRenderedPageBreak/>
        <w:t xml:space="preserve">2. Η ενεργός συμμετοχή των εργαζομένων σε θέματα που αφορούν στις συνθήκες και τις μεθόδους εργασίας μέσα στις επιχειρήσεις υποστηρίχθηκε από: </w:t>
      </w:r>
    </w:p>
    <w:p w:rsidR="00AD4825" w:rsidRDefault="00AD4825" w:rsidP="00AD4825">
      <w:r>
        <w:t xml:space="preserve">α. τον Max Weber </w:t>
      </w:r>
      <w:r>
        <w:br/>
        <w:t xml:space="preserve">β. τους Elton Mayo και F. Roethlisberger </w:t>
      </w:r>
      <w:r>
        <w:br/>
        <w:t xml:space="preserve">γ. τον Henri Fayol </w:t>
      </w:r>
      <w:r>
        <w:br/>
        <w:t xml:space="preserve">δ. τον Henry Gantt. </w:t>
      </w:r>
    </w:p>
    <w:p w:rsidR="00AD4825" w:rsidRPr="00AD4825" w:rsidRDefault="00AD4825" w:rsidP="00AD4825">
      <w:pPr>
        <w:jc w:val="right"/>
        <w:rPr>
          <w:b/>
        </w:rPr>
      </w:pPr>
      <w:r w:rsidRPr="00AD4825">
        <w:rPr>
          <w:b/>
        </w:rPr>
        <w:t>Μονάδες 10</w:t>
      </w:r>
    </w:p>
    <w:p w:rsidR="00AD4825" w:rsidRDefault="00AD4825" w:rsidP="00FC304B">
      <w:pPr>
        <w:rPr>
          <w:b/>
        </w:rPr>
      </w:pPr>
    </w:p>
    <w:p w:rsidR="00FC304B" w:rsidRDefault="00FC304B" w:rsidP="00FC304B">
      <w:pPr>
        <w:rPr>
          <w:b/>
        </w:rPr>
      </w:pPr>
      <w:r>
        <w:rPr>
          <w:b/>
        </w:rPr>
        <w:t>ΘΕΜΑ Β</w:t>
      </w:r>
    </w:p>
    <w:p w:rsidR="00AD4825" w:rsidRPr="00AD4825" w:rsidRDefault="00AD4825" w:rsidP="00FC304B">
      <w:r>
        <w:t xml:space="preserve">Να περιγράψετε τις απόψεις του </w:t>
      </w:r>
      <w:r>
        <w:rPr>
          <w:lang w:val="en-US"/>
        </w:rPr>
        <w:t>Max</w:t>
      </w:r>
      <w:r w:rsidRPr="00AD4825">
        <w:t xml:space="preserve"> </w:t>
      </w:r>
      <w:r>
        <w:rPr>
          <w:lang w:val="en-US"/>
        </w:rPr>
        <w:t>Weber</w:t>
      </w:r>
      <w:r w:rsidRPr="00AD4825">
        <w:t xml:space="preserve"> </w:t>
      </w:r>
      <w:r>
        <w:t xml:space="preserve">σχετικά με τη γραφειοκρατία.  </w:t>
      </w:r>
    </w:p>
    <w:p w:rsidR="00FC304B" w:rsidRPr="00AD4825" w:rsidRDefault="00FC304B" w:rsidP="00FC304B">
      <w:pPr>
        <w:ind w:left="360"/>
        <w:jc w:val="right"/>
        <w:rPr>
          <w:b/>
        </w:rPr>
      </w:pPr>
      <w:r w:rsidRPr="00AD4825">
        <w:rPr>
          <w:b/>
        </w:rPr>
        <w:t>Μονάδες 25</w:t>
      </w:r>
    </w:p>
    <w:p w:rsidR="00FC304B" w:rsidRDefault="00FC304B" w:rsidP="00FC304B">
      <w:pPr>
        <w:rPr>
          <w:b/>
        </w:rPr>
      </w:pPr>
    </w:p>
    <w:p w:rsidR="00FC304B" w:rsidRDefault="00FC304B" w:rsidP="00FC304B">
      <w:pPr>
        <w:rPr>
          <w:b/>
        </w:rPr>
      </w:pPr>
      <w:r w:rsidRPr="00DC7677">
        <w:rPr>
          <w:b/>
        </w:rPr>
        <w:t>ΘΕΜΑ Γ</w:t>
      </w:r>
    </w:p>
    <w:p w:rsidR="00AD4825" w:rsidRDefault="00AD4825" w:rsidP="00FC304B">
      <w:r>
        <w:t xml:space="preserve"> α. Από τις επιμέρους λειτουργίες της Διοίκησης Παραγωγής, να περιγράψετε τη διασφάλιση της ποιότητας και τον έλεγχο της παραγωγής (μον. 16). </w:t>
      </w:r>
    </w:p>
    <w:p w:rsidR="00AD4825" w:rsidRDefault="00AD4825" w:rsidP="00FC304B">
      <w:r>
        <w:t xml:space="preserve">β. Η χρηματοοικονομική διοίκηση έχει ως αντικείμενο την υποστήριξη των επιχειρηματικών αποφάσεων, τη συμμετοχή στη διαδικασία λήψης τους και την παρακολούθηση των χρηματοοικονομικών στοιχείων της επιχείρησης. Να αιτιολογήσετε γιατί θεωρείται απαραίτητη η παρακολούθηση των χρηματοοικονομικών στοιχείων της επιχείρησης (μον. 9). </w:t>
      </w:r>
    </w:p>
    <w:p w:rsidR="00AD4825" w:rsidRPr="00AD4825" w:rsidRDefault="00AD4825" w:rsidP="00AD4825">
      <w:pPr>
        <w:jc w:val="right"/>
        <w:rPr>
          <w:b/>
        </w:rPr>
      </w:pPr>
      <w:r w:rsidRPr="00AD4825">
        <w:rPr>
          <w:b/>
        </w:rPr>
        <w:t>Μονάδες 25</w:t>
      </w:r>
    </w:p>
    <w:p w:rsidR="00AD4825" w:rsidRDefault="00AD4825" w:rsidP="00FC304B">
      <w:pPr>
        <w:rPr>
          <w:b/>
        </w:rPr>
      </w:pPr>
    </w:p>
    <w:p w:rsidR="00FC304B" w:rsidRPr="00DC7677" w:rsidRDefault="00FC304B" w:rsidP="00FC304B">
      <w:pPr>
        <w:rPr>
          <w:b/>
        </w:rPr>
      </w:pPr>
      <w:r w:rsidRPr="00DC7677">
        <w:rPr>
          <w:b/>
        </w:rPr>
        <w:t>ΘΕΜΑ Δ</w:t>
      </w:r>
    </w:p>
    <w:p w:rsidR="00AD4825" w:rsidRDefault="00AD4825" w:rsidP="003D6608">
      <w:pPr>
        <w:spacing w:after="0"/>
      </w:pPr>
      <w:r>
        <w:t xml:space="preserve">Δ1. Να αναφέρετε ποια είναι η επικρατέστερη λειτουργία σε κάθε μία από τις παρακάτω επιχειρήσεις: 1. Κατάστημα ετοίμων ενδυμάτων. 2. Βιομηχανία τσιμέντων. 3. Εταιρεία παροχής χρηματιστηριακών υπηρεσιών. </w:t>
      </w:r>
    </w:p>
    <w:p w:rsidR="00AD4825" w:rsidRPr="00AD4825" w:rsidRDefault="00AD4825" w:rsidP="00AD4825">
      <w:pPr>
        <w:spacing w:after="0"/>
        <w:jc w:val="right"/>
        <w:rPr>
          <w:b/>
        </w:rPr>
      </w:pPr>
      <w:r w:rsidRPr="00AD4825">
        <w:rPr>
          <w:b/>
        </w:rPr>
        <w:t xml:space="preserve">Μονάδες 9 </w:t>
      </w:r>
    </w:p>
    <w:p w:rsidR="00AD4825" w:rsidRDefault="00AD4825" w:rsidP="003D6608">
      <w:pPr>
        <w:spacing w:after="0"/>
      </w:pPr>
    </w:p>
    <w:p w:rsidR="00AD4825" w:rsidRDefault="00AD4825" w:rsidP="003D6608">
      <w:pPr>
        <w:spacing w:after="0"/>
      </w:pPr>
    </w:p>
    <w:p w:rsidR="00AD4825" w:rsidRDefault="00AD4825" w:rsidP="003D6608">
      <w:pPr>
        <w:spacing w:after="0"/>
      </w:pPr>
    </w:p>
    <w:p w:rsidR="00AD4825" w:rsidRDefault="00AD4825" w:rsidP="003D6608">
      <w:pPr>
        <w:spacing w:after="0"/>
      </w:pPr>
    </w:p>
    <w:p w:rsidR="00AD4825" w:rsidRDefault="00AD4825" w:rsidP="003D6608">
      <w:pPr>
        <w:spacing w:after="0"/>
      </w:pPr>
    </w:p>
    <w:p w:rsidR="00AD4825" w:rsidRDefault="00AD4825" w:rsidP="003D6608">
      <w:pPr>
        <w:spacing w:after="0"/>
      </w:pPr>
    </w:p>
    <w:p w:rsidR="000E735B" w:rsidRPr="00D679C3" w:rsidRDefault="00AD4825" w:rsidP="003D6608">
      <w:pPr>
        <w:spacing w:after="0"/>
        <w:rPr>
          <w:rFonts w:asciiTheme="majorHAnsi" w:hAnsiTheme="majorHAnsi"/>
        </w:rPr>
      </w:pPr>
      <w:r>
        <w:t>Δ2. Στον παρακάτω πίνακα παρουσιάζονται τα στοιχεία μίας αγροτικής επιχείρησης:</w:t>
      </w: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tbl>
      <w:tblPr>
        <w:tblStyle w:val="a6"/>
        <w:tblW w:w="0" w:type="auto"/>
        <w:tblLook w:val="04A0"/>
      </w:tblPr>
      <w:tblGrid>
        <w:gridCol w:w="2111"/>
        <w:gridCol w:w="2111"/>
        <w:gridCol w:w="2112"/>
        <w:gridCol w:w="2112"/>
      </w:tblGrid>
      <w:tr w:rsidR="00AD4825" w:rsidTr="00AD4825">
        <w:trPr>
          <w:trHeight w:val="258"/>
        </w:trPr>
        <w:tc>
          <w:tcPr>
            <w:tcW w:w="2111" w:type="dxa"/>
          </w:tcPr>
          <w:p w:rsidR="00AD4825" w:rsidRDefault="00AD4825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ΜΗΝΑΣ</w:t>
            </w:r>
          </w:p>
        </w:tc>
        <w:tc>
          <w:tcPr>
            <w:tcW w:w="2111" w:type="dxa"/>
          </w:tcPr>
          <w:p w:rsidR="00AD4825" w:rsidRDefault="00AD4825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ΜΟΝΑΔΕΣ ΠΑΡΑΓΩΓΗΣ</w:t>
            </w:r>
          </w:p>
        </w:tc>
        <w:tc>
          <w:tcPr>
            <w:tcW w:w="2112" w:type="dxa"/>
          </w:tcPr>
          <w:p w:rsidR="00AD4825" w:rsidRDefault="00AD4825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ΣΤΡΕΜΜΑΤΑ (ΕΔΑΦΟΣ)</w:t>
            </w:r>
          </w:p>
        </w:tc>
        <w:tc>
          <w:tcPr>
            <w:tcW w:w="2112" w:type="dxa"/>
          </w:tcPr>
          <w:p w:rsidR="00AD4825" w:rsidRDefault="00AD4825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ΠΑΡΑΓΩΓΙΚΟΤΗΤΑ</w:t>
            </w:r>
          </w:p>
        </w:tc>
      </w:tr>
      <w:tr w:rsidR="00AD4825" w:rsidTr="00AD4825">
        <w:trPr>
          <w:trHeight w:val="258"/>
        </w:trPr>
        <w:tc>
          <w:tcPr>
            <w:tcW w:w="2111" w:type="dxa"/>
          </w:tcPr>
          <w:p w:rsidR="00AD4825" w:rsidRDefault="00AD205F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ΙΟΥΝΙΟΣ</w:t>
            </w:r>
          </w:p>
        </w:tc>
        <w:tc>
          <w:tcPr>
            <w:tcW w:w="2111" w:type="dxa"/>
          </w:tcPr>
          <w:p w:rsidR="00AD4825" w:rsidRDefault="00AD205F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1200</w:t>
            </w:r>
          </w:p>
        </w:tc>
        <w:tc>
          <w:tcPr>
            <w:tcW w:w="2112" w:type="dxa"/>
          </w:tcPr>
          <w:p w:rsidR="00AD4825" w:rsidRPr="00AD205F" w:rsidRDefault="00AD205F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Χ</w:t>
            </w:r>
            <w:r>
              <w:rPr>
                <w:rFonts w:asciiTheme="majorHAnsi" w:hAnsiTheme="majorHAnsi"/>
                <w:vertAlign w:val="subscript"/>
              </w:rPr>
              <w:t>1</w:t>
            </w:r>
          </w:p>
        </w:tc>
        <w:tc>
          <w:tcPr>
            <w:tcW w:w="2112" w:type="dxa"/>
          </w:tcPr>
          <w:p w:rsidR="00AD4825" w:rsidRDefault="00AD4825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</w:tr>
      <w:tr w:rsidR="00AD4825" w:rsidTr="00AD4825">
        <w:trPr>
          <w:trHeight w:val="258"/>
        </w:trPr>
        <w:tc>
          <w:tcPr>
            <w:tcW w:w="2111" w:type="dxa"/>
          </w:tcPr>
          <w:p w:rsidR="00AD4825" w:rsidRDefault="00AD205F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ΙΟΥΛΙΟΣ</w:t>
            </w:r>
          </w:p>
        </w:tc>
        <w:tc>
          <w:tcPr>
            <w:tcW w:w="2111" w:type="dxa"/>
          </w:tcPr>
          <w:p w:rsidR="00AD4825" w:rsidRPr="00AD205F" w:rsidRDefault="00AD205F" w:rsidP="00AD4825">
            <w:pPr>
              <w:jc w:val="center"/>
              <w:rPr>
                <w:rFonts w:asciiTheme="majorHAnsi" w:hAnsiTheme="majorHAnsi"/>
                <w:vertAlign w:val="subscript"/>
              </w:rPr>
            </w:pPr>
            <w:r>
              <w:rPr>
                <w:rFonts w:asciiTheme="majorHAnsi" w:hAnsiTheme="majorHAnsi"/>
              </w:rPr>
              <w:t>Χ</w:t>
            </w:r>
            <w:r>
              <w:rPr>
                <w:rFonts w:asciiTheme="majorHAnsi" w:hAnsiTheme="majorHAnsi"/>
                <w:vertAlign w:val="subscript"/>
              </w:rPr>
              <w:t>2</w:t>
            </w:r>
          </w:p>
        </w:tc>
        <w:tc>
          <w:tcPr>
            <w:tcW w:w="2112" w:type="dxa"/>
          </w:tcPr>
          <w:p w:rsidR="00AD4825" w:rsidRDefault="00AD205F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</w:t>
            </w:r>
          </w:p>
        </w:tc>
        <w:tc>
          <w:tcPr>
            <w:tcW w:w="2112" w:type="dxa"/>
          </w:tcPr>
          <w:p w:rsidR="00AD4825" w:rsidRDefault="00AD4825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</w:t>
            </w:r>
          </w:p>
        </w:tc>
      </w:tr>
      <w:tr w:rsidR="00AD4825" w:rsidTr="00AD4825">
        <w:trPr>
          <w:trHeight w:val="243"/>
        </w:trPr>
        <w:tc>
          <w:tcPr>
            <w:tcW w:w="2111" w:type="dxa"/>
          </w:tcPr>
          <w:p w:rsidR="00AD4825" w:rsidRDefault="00AD205F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ΑΥΓΟΥΣΤΟΣ</w:t>
            </w:r>
          </w:p>
        </w:tc>
        <w:tc>
          <w:tcPr>
            <w:tcW w:w="2111" w:type="dxa"/>
          </w:tcPr>
          <w:p w:rsidR="00AD4825" w:rsidRDefault="00AD205F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1000</w:t>
            </w:r>
          </w:p>
        </w:tc>
        <w:tc>
          <w:tcPr>
            <w:tcW w:w="2112" w:type="dxa"/>
          </w:tcPr>
          <w:p w:rsidR="00AD4825" w:rsidRPr="00AD205F" w:rsidRDefault="00AD205F" w:rsidP="00AD4825">
            <w:pPr>
              <w:jc w:val="center"/>
              <w:rPr>
                <w:rFonts w:asciiTheme="majorHAnsi" w:hAnsiTheme="majorHAnsi"/>
                <w:vertAlign w:val="subscript"/>
              </w:rPr>
            </w:pPr>
            <w:r>
              <w:rPr>
                <w:rFonts w:asciiTheme="majorHAnsi" w:hAnsiTheme="majorHAnsi"/>
              </w:rPr>
              <w:t>Χ</w:t>
            </w:r>
            <w:r>
              <w:rPr>
                <w:rFonts w:asciiTheme="majorHAnsi" w:hAnsiTheme="majorHAnsi"/>
                <w:vertAlign w:val="subscript"/>
              </w:rPr>
              <w:t>3</w:t>
            </w:r>
          </w:p>
        </w:tc>
        <w:tc>
          <w:tcPr>
            <w:tcW w:w="2112" w:type="dxa"/>
          </w:tcPr>
          <w:p w:rsidR="00AD4825" w:rsidRDefault="00AD4825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</w:t>
            </w:r>
          </w:p>
        </w:tc>
      </w:tr>
      <w:tr w:rsidR="00AD4825" w:rsidTr="00AD4825">
        <w:trPr>
          <w:trHeight w:val="273"/>
        </w:trPr>
        <w:tc>
          <w:tcPr>
            <w:tcW w:w="2111" w:type="dxa"/>
          </w:tcPr>
          <w:p w:rsidR="00AD4825" w:rsidRDefault="00AD205F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ΣΕΠΤΕΜΒΡΙΟΣ</w:t>
            </w:r>
          </w:p>
        </w:tc>
        <w:tc>
          <w:tcPr>
            <w:tcW w:w="2111" w:type="dxa"/>
          </w:tcPr>
          <w:p w:rsidR="00AD4825" w:rsidRDefault="00AD205F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1800</w:t>
            </w:r>
          </w:p>
        </w:tc>
        <w:tc>
          <w:tcPr>
            <w:tcW w:w="2112" w:type="dxa"/>
          </w:tcPr>
          <w:p w:rsidR="00AD4825" w:rsidRDefault="00AD205F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</w:t>
            </w:r>
          </w:p>
        </w:tc>
        <w:tc>
          <w:tcPr>
            <w:tcW w:w="2112" w:type="dxa"/>
          </w:tcPr>
          <w:p w:rsidR="00AD4825" w:rsidRPr="00AD205F" w:rsidRDefault="00AD205F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Χ</w:t>
            </w:r>
            <w:r>
              <w:rPr>
                <w:rFonts w:asciiTheme="majorHAnsi" w:hAnsiTheme="majorHAnsi"/>
                <w:vertAlign w:val="subscript"/>
              </w:rPr>
              <w:t>4</w:t>
            </w:r>
          </w:p>
        </w:tc>
      </w:tr>
      <w:tr w:rsidR="00AD205F" w:rsidTr="00AD205F">
        <w:trPr>
          <w:trHeight w:val="273"/>
        </w:trPr>
        <w:tc>
          <w:tcPr>
            <w:tcW w:w="2111" w:type="dxa"/>
          </w:tcPr>
          <w:p w:rsidR="00AD205F" w:rsidRPr="00AD205F" w:rsidRDefault="00AD205F" w:rsidP="00AD4825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ΣΥΝΟΛΟ</w:t>
            </w:r>
          </w:p>
        </w:tc>
        <w:tc>
          <w:tcPr>
            <w:tcW w:w="2111" w:type="dxa"/>
          </w:tcPr>
          <w:p w:rsidR="00AD205F" w:rsidRPr="00AD205F" w:rsidRDefault="00AD205F" w:rsidP="00AD482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Χ</w:t>
            </w:r>
            <w:r>
              <w:rPr>
                <w:rFonts w:asciiTheme="majorHAnsi" w:hAnsiTheme="majorHAnsi"/>
                <w:vertAlign w:val="subscript"/>
              </w:rPr>
              <w:t>5</w:t>
            </w:r>
          </w:p>
        </w:tc>
        <w:tc>
          <w:tcPr>
            <w:tcW w:w="2112" w:type="dxa"/>
            <w:shd w:val="clear" w:color="auto" w:fill="404040" w:themeFill="text1" w:themeFillTint="BF"/>
          </w:tcPr>
          <w:p w:rsidR="00AD205F" w:rsidRDefault="00AD205F" w:rsidP="00AD4825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112" w:type="dxa"/>
            <w:shd w:val="clear" w:color="auto" w:fill="404040" w:themeFill="text1" w:themeFillTint="BF"/>
          </w:tcPr>
          <w:p w:rsidR="00AD205F" w:rsidRDefault="00AD205F" w:rsidP="00AD4825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0E735B" w:rsidRDefault="000E735B" w:rsidP="003D6608">
      <w:pPr>
        <w:spacing w:after="0"/>
        <w:rPr>
          <w:rFonts w:asciiTheme="majorHAnsi" w:hAnsiTheme="majorHAnsi"/>
        </w:rPr>
      </w:pPr>
    </w:p>
    <w:p w:rsidR="00AD205F" w:rsidRDefault="00AD205F" w:rsidP="003D6608">
      <w:pPr>
        <w:spacing w:after="0"/>
      </w:pPr>
      <w:r>
        <w:t xml:space="preserve">Ζητείται: </w:t>
      </w:r>
    </w:p>
    <w:p w:rsidR="00AD205F" w:rsidRDefault="00AD205F" w:rsidP="003D6608">
      <w:pPr>
        <w:spacing w:after="0"/>
      </w:pPr>
      <w:r>
        <w:t>α. Να υπολογίσετε τα στοιχεία Χ</w:t>
      </w:r>
      <w:r>
        <w:rPr>
          <w:vertAlign w:val="subscript"/>
        </w:rPr>
        <w:t>1</w:t>
      </w:r>
      <w:r>
        <w:t>, Χ</w:t>
      </w:r>
      <w:r>
        <w:rPr>
          <w:vertAlign w:val="subscript"/>
        </w:rPr>
        <w:t>2</w:t>
      </w:r>
      <w:r>
        <w:t>, Χ</w:t>
      </w:r>
      <w:r>
        <w:rPr>
          <w:vertAlign w:val="subscript"/>
        </w:rPr>
        <w:t>3</w:t>
      </w:r>
      <w:r>
        <w:t xml:space="preserve"> και Χ</w:t>
      </w:r>
      <w:r>
        <w:rPr>
          <w:vertAlign w:val="subscript"/>
        </w:rPr>
        <w:t>4</w:t>
      </w:r>
      <w:r>
        <w:t xml:space="preserve"> του παραπάνω πίνακα (μον. 9), καθώς και τη συνολική παραγωγή Χ</w:t>
      </w:r>
      <w:r>
        <w:rPr>
          <w:vertAlign w:val="subscript"/>
        </w:rPr>
        <w:t>5</w:t>
      </w:r>
      <w:r>
        <w:t xml:space="preserve"> (μον. 1) για τους τέσσερις παραπάνω μήνες. </w:t>
      </w:r>
    </w:p>
    <w:p w:rsidR="00AD205F" w:rsidRDefault="00AD205F" w:rsidP="003D6608">
      <w:pPr>
        <w:spacing w:after="0"/>
      </w:pPr>
      <w:r>
        <w:t xml:space="preserve">β. Να υπολογίσετε την αποτελεσματικότητα της επιχείρησης για το παραπάνω τετράμηνο, εάν ο στόχος της επιχείρησης ήταν η παραγωγή 11.200 μονάδων (μον. 3). </w:t>
      </w:r>
    </w:p>
    <w:p w:rsidR="00AD205F" w:rsidRDefault="00AD205F" w:rsidP="003D6608">
      <w:pPr>
        <w:spacing w:after="0"/>
      </w:pPr>
      <w:r>
        <w:t xml:space="preserve">γ. Να υπολογίσετε την αποδοτικότητα, εάν το κόστος της συνολικής παραγωγής είναι 14.000 ευρώ (μον. 3). (Σε κάθε υποερώτημα απαιτείται να γραφεί ο κατάλληλος τύπος υπολογισμού). </w:t>
      </w:r>
    </w:p>
    <w:p w:rsidR="00AD205F" w:rsidRPr="00AD205F" w:rsidRDefault="00AD205F" w:rsidP="00AD205F">
      <w:pPr>
        <w:spacing w:after="0"/>
        <w:jc w:val="right"/>
        <w:rPr>
          <w:rFonts w:asciiTheme="majorHAnsi" w:hAnsiTheme="majorHAnsi"/>
          <w:b/>
        </w:rPr>
      </w:pPr>
      <w:r w:rsidRPr="00AD205F">
        <w:rPr>
          <w:b/>
        </w:rPr>
        <w:t>Μονάδες 16</w:t>
      </w: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7"/>
      <w:footerReference w:type="default" r:id="rId8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999" w:rsidRDefault="00EF6999" w:rsidP="00FE09BD">
      <w:pPr>
        <w:spacing w:after="0" w:line="240" w:lineRule="auto"/>
      </w:pPr>
      <w:r>
        <w:separator/>
      </w:r>
    </w:p>
  </w:endnote>
  <w:endnote w:type="continuationSeparator" w:id="1">
    <w:p w:rsidR="00EF6999" w:rsidRDefault="00EF6999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920BCC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201</w:t>
    </w:r>
    <w:r w:rsidR="000E43CC">
      <w:rPr>
        <w:rFonts w:asciiTheme="majorHAnsi" w:hAnsiTheme="majorHAnsi"/>
      </w:rPr>
      <w:t>9-2020</w:t>
    </w:r>
    <w:r w:rsidR="005E1DF3">
      <w:rPr>
        <w:rFonts w:asciiTheme="majorHAnsi" w:hAnsiTheme="majorHAnsi"/>
      </w:rPr>
      <w:t xml:space="preserve">       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EF6999" w:rsidRPr="00EF6999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999" w:rsidRDefault="00EF6999" w:rsidP="00FE09BD">
      <w:pPr>
        <w:spacing w:after="0" w:line="240" w:lineRule="auto"/>
      </w:pPr>
      <w:r>
        <w:separator/>
      </w:r>
    </w:p>
  </w:footnote>
  <w:footnote w:type="continuationSeparator" w:id="1">
    <w:p w:rsidR="00EF6999" w:rsidRDefault="00EF6999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631FF"/>
    <w:rsid w:val="000E43CC"/>
    <w:rsid w:val="000E735B"/>
    <w:rsid w:val="00101330"/>
    <w:rsid w:val="00104E4E"/>
    <w:rsid w:val="001B727B"/>
    <w:rsid w:val="001E75A0"/>
    <w:rsid w:val="001F7E9F"/>
    <w:rsid w:val="00226440"/>
    <w:rsid w:val="00287219"/>
    <w:rsid w:val="002C1290"/>
    <w:rsid w:val="003D6608"/>
    <w:rsid w:val="00425324"/>
    <w:rsid w:val="004643D1"/>
    <w:rsid w:val="005E1DF3"/>
    <w:rsid w:val="005E7601"/>
    <w:rsid w:val="00680A59"/>
    <w:rsid w:val="007812F9"/>
    <w:rsid w:val="007A770C"/>
    <w:rsid w:val="007B3A97"/>
    <w:rsid w:val="007D7343"/>
    <w:rsid w:val="00911636"/>
    <w:rsid w:val="00920BCC"/>
    <w:rsid w:val="00935978"/>
    <w:rsid w:val="0096723A"/>
    <w:rsid w:val="00967DD2"/>
    <w:rsid w:val="00A47776"/>
    <w:rsid w:val="00A91DF3"/>
    <w:rsid w:val="00AB1E48"/>
    <w:rsid w:val="00AD205F"/>
    <w:rsid w:val="00AD4825"/>
    <w:rsid w:val="00B02A34"/>
    <w:rsid w:val="00B11D64"/>
    <w:rsid w:val="00B35F84"/>
    <w:rsid w:val="00B84D82"/>
    <w:rsid w:val="00BE1BC3"/>
    <w:rsid w:val="00D679C3"/>
    <w:rsid w:val="00E76210"/>
    <w:rsid w:val="00EF6999"/>
    <w:rsid w:val="00F82700"/>
    <w:rsid w:val="00FC304B"/>
    <w:rsid w:val="00FE09BD"/>
    <w:rsid w:val="00FE4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BA373-41BF-475F-B499-7DA653BC5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2014-12-10T18:10:00Z</cp:lastPrinted>
  <dcterms:created xsi:type="dcterms:W3CDTF">2020-01-17T12:52:00Z</dcterms:created>
  <dcterms:modified xsi:type="dcterms:W3CDTF">2020-01-17T12:52:00Z</dcterms:modified>
</cp:coreProperties>
</file>