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7DD2" w:rsidRDefault="00967DD2" w:rsidP="005E1DF3">
      <w:pPr>
        <w:spacing w:after="0" w:line="360" w:lineRule="auto"/>
        <w:rPr>
          <w:rFonts w:ascii="Times New Roman" w:hAnsi="Times New Roman" w:cs="Times New Roman"/>
          <w:b/>
          <w:sz w:val="24"/>
          <w:szCs w:val="24"/>
        </w:rPr>
      </w:pPr>
    </w:p>
    <w:p w:rsidR="00D679C3" w:rsidRPr="005E1DF3" w:rsidRDefault="00D679C3" w:rsidP="005E1DF3">
      <w:pPr>
        <w:spacing w:after="0" w:line="360" w:lineRule="auto"/>
        <w:rPr>
          <w:rFonts w:ascii="Times New Roman" w:hAnsi="Times New Roman" w:cs="Times New Roman"/>
          <w:b/>
          <w:sz w:val="24"/>
          <w:szCs w:val="24"/>
        </w:rPr>
      </w:pPr>
      <w:r w:rsidRPr="005E1DF3">
        <w:rPr>
          <w:rFonts w:ascii="Times New Roman" w:hAnsi="Times New Roman" w:cs="Times New Roman"/>
          <w:b/>
          <w:sz w:val="24"/>
          <w:szCs w:val="24"/>
        </w:rPr>
        <w:t xml:space="preserve">Ονοματεπώνυμο:                          </w:t>
      </w:r>
      <w:r w:rsidR="005E1DF3">
        <w:rPr>
          <w:rFonts w:ascii="Times New Roman" w:hAnsi="Times New Roman" w:cs="Times New Roman"/>
          <w:b/>
          <w:sz w:val="24"/>
          <w:szCs w:val="24"/>
        </w:rPr>
        <w:tab/>
        <w:t>………………………………………………………………</w:t>
      </w:r>
    </w:p>
    <w:p w:rsidR="00D679C3" w:rsidRPr="007A5C2D" w:rsidRDefault="00D679C3" w:rsidP="005E1DF3">
      <w:pPr>
        <w:spacing w:after="0" w:line="360" w:lineRule="auto"/>
        <w:rPr>
          <w:rFonts w:ascii="Times New Roman" w:hAnsi="Times New Roman" w:cs="Times New Roman"/>
          <w:b/>
          <w:sz w:val="24"/>
          <w:szCs w:val="24"/>
        </w:rPr>
      </w:pPr>
      <w:r w:rsidRPr="005E1DF3">
        <w:rPr>
          <w:rFonts w:ascii="Times New Roman" w:hAnsi="Times New Roman" w:cs="Times New Roman"/>
          <w:b/>
          <w:sz w:val="24"/>
          <w:szCs w:val="24"/>
        </w:rPr>
        <w:t>Μάθημα:</w:t>
      </w:r>
      <w:r w:rsidR="005F59D7">
        <w:rPr>
          <w:rFonts w:ascii="Times New Roman" w:hAnsi="Times New Roman" w:cs="Times New Roman"/>
          <w:b/>
          <w:sz w:val="24"/>
          <w:szCs w:val="24"/>
        </w:rPr>
        <w:tab/>
      </w:r>
      <w:r w:rsidR="005F59D7">
        <w:rPr>
          <w:rFonts w:ascii="Times New Roman" w:hAnsi="Times New Roman" w:cs="Times New Roman"/>
          <w:b/>
          <w:sz w:val="24"/>
          <w:szCs w:val="24"/>
        </w:rPr>
        <w:tab/>
      </w:r>
      <w:r w:rsidR="005F59D7">
        <w:rPr>
          <w:rFonts w:ascii="Times New Roman" w:hAnsi="Times New Roman" w:cs="Times New Roman"/>
          <w:b/>
          <w:sz w:val="24"/>
          <w:szCs w:val="24"/>
        </w:rPr>
        <w:tab/>
      </w:r>
      <w:r w:rsidR="005F59D7">
        <w:rPr>
          <w:rFonts w:ascii="Times New Roman" w:hAnsi="Times New Roman" w:cs="Times New Roman"/>
          <w:b/>
          <w:sz w:val="24"/>
          <w:szCs w:val="24"/>
        </w:rPr>
        <w:tab/>
        <w:t>ΑΡΧΕΣ ΟΙΚΟΝΟΜΙΚΗΣ ΘΕΩΡΙΑΣ</w:t>
      </w:r>
    </w:p>
    <w:p w:rsidR="00D679C3" w:rsidRPr="000D0B65" w:rsidRDefault="00D679C3" w:rsidP="005E1DF3">
      <w:pPr>
        <w:spacing w:after="0" w:line="360" w:lineRule="auto"/>
        <w:rPr>
          <w:rFonts w:ascii="Times New Roman" w:hAnsi="Times New Roman" w:cs="Times New Roman"/>
          <w:b/>
          <w:sz w:val="24"/>
          <w:szCs w:val="24"/>
        </w:rPr>
      </w:pPr>
      <w:r w:rsidRPr="005E1DF3">
        <w:rPr>
          <w:rFonts w:ascii="Times New Roman" w:hAnsi="Times New Roman" w:cs="Times New Roman"/>
          <w:b/>
          <w:sz w:val="24"/>
          <w:szCs w:val="24"/>
        </w:rPr>
        <w:t>Υλη:</w:t>
      </w:r>
      <w:r w:rsidR="005F59D7">
        <w:rPr>
          <w:rFonts w:ascii="Times New Roman" w:hAnsi="Times New Roman" w:cs="Times New Roman"/>
          <w:b/>
          <w:sz w:val="24"/>
          <w:szCs w:val="24"/>
        </w:rPr>
        <w:tab/>
      </w:r>
      <w:r w:rsidR="005F59D7">
        <w:rPr>
          <w:rFonts w:ascii="Times New Roman" w:hAnsi="Times New Roman" w:cs="Times New Roman"/>
          <w:b/>
          <w:sz w:val="24"/>
          <w:szCs w:val="24"/>
        </w:rPr>
        <w:tab/>
      </w:r>
      <w:r w:rsidR="005F59D7">
        <w:rPr>
          <w:rFonts w:ascii="Times New Roman" w:hAnsi="Times New Roman" w:cs="Times New Roman"/>
          <w:b/>
          <w:sz w:val="24"/>
          <w:szCs w:val="24"/>
        </w:rPr>
        <w:tab/>
      </w:r>
      <w:r w:rsidR="005F59D7">
        <w:rPr>
          <w:rFonts w:ascii="Times New Roman" w:hAnsi="Times New Roman" w:cs="Times New Roman"/>
          <w:b/>
          <w:sz w:val="24"/>
          <w:szCs w:val="24"/>
        </w:rPr>
        <w:tab/>
      </w:r>
      <w:r w:rsidR="005F59D7">
        <w:rPr>
          <w:rFonts w:ascii="Times New Roman" w:hAnsi="Times New Roman" w:cs="Times New Roman"/>
          <w:b/>
          <w:sz w:val="24"/>
          <w:szCs w:val="24"/>
        </w:rPr>
        <w:tab/>
      </w:r>
      <w:r w:rsidR="0013621B">
        <w:rPr>
          <w:rFonts w:ascii="Times New Roman" w:hAnsi="Times New Roman" w:cs="Times New Roman"/>
          <w:b/>
          <w:sz w:val="24"/>
          <w:szCs w:val="24"/>
        </w:rPr>
        <w:t>ΚΕΦΑΛΑΙΑ</w:t>
      </w:r>
      <w:r w:rsidR="00C25640">
        <w:rPr>
          <w:rFonts w:ascii="Times New Roman" w:hAnsi="Times New Roman" w:cs="Times New Roman"/>
          <w:b/>
          <w:sz w:val="24"/>
          <w:szCs w:val="24"/>
        </w:rPr>
        <w:t xml:space="preserve"> </w:t>
      </w:r>
      <w:r w:rsidR="00C25640" w:rsidRPr="000D0B65">
        <w:rPr>
          <w:rFonts w:ascii="Times New Roman" w:hAnsi="Times New Roman" w:cs="Times New Roman"/>
          <w:b/>
          <w:sz w:val="24"/>
          <w:szCs w:val="24"/>
        </w:rPr>
        <w:t>2</w:t>
      </w:r>
      <w:r w:rsidR="0013621B">
        <w:rPr>
          <w:rFonts w:ascii="Times New Roman" w:hAnsi="Times New Roman" w:cs="Times New Roman"/>
          <w:b/>
          <w:sz w:val="24"/>
          <w:szCs w:val="24"/>
        </w:rPr>
        <w:t>,3,4,5</w:t>
      </w:r>
    </w:p>
    <w:p w:rsidR="000E735B" w:rsidRPr="007A5C2D" w:rsidRDefault="003D6608" w:rsidP="005E1DF3">
      <w:pPr>
        <w:spacing w:after="0" w:line="360" w:lineRule="auto"/>
        <w:rPr>
          <w:rFonts w:ascii="Times New Roman" w:hAnsi="Times New Roman" w:cs="Times New Roman"/>
          <w:b/>
          <w:sz w:val="24"/>
          <w:szCs w:val="24"/>
        </w:rPr>
      </w:pPr>
      <w:r w:rsidRPr="005E1DF3">
        <w:rPr>
          <w:rFonts w:ascii="Times New Roman" w:hAnsi="Times New Roman" w:cs="Times New Roman"/>
          <w:b/>
          <w:sz w:val="24"/>
          <w:szCs w:val="24"/>
        </w:rPr>
        <w:t>Επιμέλεια διαγωνίσματος:</w:t>
      </w:r>
      <w:r w:rsidR="007A5C2D">
        <w:rPr>
          <w:rFonts w:ascii="Times New Roman" w:hAnsi="Times New Roman" w:cs="Times New Roman"/>
          <w:b/>
          <w:sz w:val="24"/>
          <w:szCs w:val="24"/>
        </w:rPr>
        <w:tab/>
      </w:r>
      <w:r w:rsidR="007A5C2D">
        <w:rPr>
          <w:rFonts w:ascii="Times New Roman" w:hAnsi="Times New Roman" w:cs="Times New Roman"/>
          <w:b/>
          <w:sz w:val="24"/>
          <w:szCs w:val="24"/>
        </w:rPr>
        <w:tab/>
      </w:r>
      <w:r w:rsidR="007A5C2D" w:rsidRPr="007A5C2D">
        <w:rPr>
          <w:rFonts w:ascii="Times New Roman" w:hAnsi="Times New Roman" w:cs="Times New Roman"/>
          <w:b/>
          <w:sz w:val="24"/>
          <w:szCs w:val="24"/>
        </w:rPr>
        <w:t>………………………………………………………………</w:t>
      </w:r>
    </w:p>
    <w:p w:rsidR="005E1DF3" w:rsidRPr="005E1DF3" w:rsidRDefault="003D6608" w:rsidP="005E1DF3">
      <w:pPr>
        <w:spacing w:after="0" w:line="360" w:lineRule="auto"/>
        <w:rPr>
          <w:rFonts w:ascii="Times New Roman" w:hAnsi="Times New Roman" w:cs="Times New Roman"/>
          <w:b/>
          <w:sz w:val="24"/>
          <w:szCs w:val="24"/>
        </w:rPr>
      </w:pPr>
      <w:r w:rsidRPr="005E1DF3">
        <w:rPr>
          <w:rFonts w:ascii="Times New Roman" w:hAnsi="Times New Roman" w:cs="Times New Roman"/>
          <w:b/>
          <w:sz w:val="24"/>
          <w:szCs w:val="24"/>
        </w:rPr>
        <w:t>Αξιολόγηση :</w:t>
      </w:r>
      <w:r w:rsidR="005E1DF3">
        <w:rPr>
          <w:rFonts w:ascii="Times New Roman" w:hAnsi="Times New Roman" w:cs="Times New Roman"/>
          <w:b/>
          <w:sz w:val="24"/>
          <w:szCs w:val="24"/>
        </w:rPr>
        <w:tab/>
      </w:r>
      <w:r w:rsidR="005E1DF3">
        <w:rPr>
          <w:rFonts w:ascii="Times New Roman" w:hAnsi="Times New Roman" w:cs="Times New Roman"/>
          <w:b/>
          <w:sz w:val="24"/>
          <w:szCs w:val="24"/>
        </w:rPr>
        <w:tab/>
      </w:r>
      <w:r w:rsidR="005E1DF3">
        <w:rPr>
          <w:rFonts w:ascii="Times New Roman" w:hAnsi="Times New Roman" w:cs="Times New Roman"/>
          <w:b/>
          <w:sz w:val="24"/>
          <w:szCs w:val="24"/>
        </w:rPr>
        <w:tab/>
      </w:r>
      <w:r w:rsidR="005E1DF3">
        <w:rPr>
          <w:rFonts w:ascii="Times New Roman" w:hAnsi="Times New Roman" w:cs="Times New Roman"/>
          <w:b/>
          <w:sz w:val="24"/>
          <w:szCs w:val="24"/>
        </w:rPr>
        <w:tab/>
        <w:t>………………………………………………………………</w:t>
      </w:r>
    </w:p>
    <w:p w:rsidR="00C25640" w:rsidRPr="000D0B65" w:rsidRDefault="00C25640" w:rsidP="00C25640">
      <w:pPr>
        <w:autoSpaceDE w:val="0"/>
        <w:autoSpaceDN w:val="0"/>
        <w:adjustRightInd w:val="0"/>
        <w:jc w:val="both"/>
        <w:rPr>
          <w:b/>
          <w:bCs/>
        </w:rPr>
      </w:pPr>
    </w:p>
    <w:p w:rsidR="00C25640" w:rsidRPr="0010040E" w:rsidRDefault="00C25640" w:rsidP="00C25640">
      <w:pPr>
        <w:autoSpaceDE w:val="0"/>
        <w:autoSpaceDN w:val="0"/>
        <w:adjustRightInd w:val="0"/>
        <w:jc w:val="center"/>
        <w:rPr>
          <w:b/>
          <w:bCs/>
          <w:u w:val="single"/>
        </w:rPr>
      </w:pPr>
      <w:r w:rsidRPr="0010040E">
        <w:rPr>
          <w:b/>
          <w:bCs/>
          <w:u w:val="single"/>
        </w:rPr>
        <w:t>ΟΜΑΔΑ  Α</w:t>
      </w:r>
    </w:p>
    <w:p w:rsidR="00C25640" w:rsidRDefault="00C25640" w:rsidP="00C25640">
      <w:pPr>
        <w:autoSpaceDE w:val="0"/>
        <w:autoSpaceDN w:val="0"/>
        <w:adjustRightInd w:val="0"/>
        <w:jc w:val="both"/>
        <w:rPr>
          <w:i/>
          <w:iCs/>
        </w:rPr>
      </w:pPr>
      <w:r w:rsidRPr="0010040E">
        <w:rPr>
          <w:i/>
          <w:iCs/>
        </w:rPr>
        <w:t xml:space="preserve">Για τις προτάσεις από </w:t>
      </w:r>
      <w:r w:rsidRPr="0010040E">
        <w:rPr>
          <w:b/>
          <w:bCs/>
          <w:i/>
          <w:iCs/>
        </w:rPr>
        <w:t xml:space="preserve">Α1 </w:t>
      </w:r>
      <w:r w:rsidRPr="0010040E">
        <w:rPr>
          <w:i/>
          <w:iCs/>
        </w:rPr>
        <w:t xml:space="preserve">μέχρι και </w:t>
      </w:r>
      <w:r w:rsidRPr="0010040E">
        <w:rPr>
          <w:b/>
          <w:bCs/>
          <w:i/>
          <w:iCs/>
        </w:rPr>
        <w:t xml:space="preserve">Α5 </w:t>
      </w:r>
      <w:r w:rsidRPr="0010040E">
        <w:rPr>
          <w:i/>
          <w:iCs/>
        </w:rPr>
        <w:t>να γράψετε στο</w:t>
      </w:r>
      <w:r>
        <w:rPr>
          <w:i/>
          <w:iCs/>
        </w:rPr>
        <w:t xml:space="preserve"> </w:t>
      </w:r>
      <w:r w:rsidRPr="0010040E">
        <w:rPr>
          <w:i/>
          <w:iCs/>
        </w:rPr>
        <w:t>τετράδιό σας τον αριθμό της καθεμιάς και δίπλα σε κάθε</w:t>
      </w:r>
      <w:r>
        <w:rPr>
          <w:i/>
          <w:iCs/>
        </w:rPr>
        <w:t xml:space="preserve"> </w:t>
      </w:r>
      <w:r w:rsidRPr="0010040E">
        <w:rPr>
          <w:i/>
          <w:iCs/>
        </w:rPr>
        <w:t xml:space="preserve">αριθμό τη λέξη </w:t>
      </w:r>
      <w:r w:rsidRPr="0010040E">
        <w:rPr>
          <w:b/>
          <w:bCs/>
          <w:i/>
          <w:iCs/>
        </w:rPr>
        <w:t xml:space="preserve">Σωστό, </w:t>
      </w:r>
      <w:r w:rsidRPr="0010040E">
        <w:rPr>
          <w:i/>
          <w:iCs/>
        </w:rPr>
        <w:t>αν η πρόταση είναι σωστή, και</w:t>
      </w:r>
      <w:r>
        <w:rPr>
          <w:i/>
          <w:iCs/>
        </w:rPr>
        <w:t xml:space="preserve"> </w:t>
      </w:r>
      <w:r w:rsidRPr="0010040E">
        <w:rPr>
          <w:b/>
          <w:bCs/>
          <w:i/>
          <w:iCs/>
        </w:rPr>
        <w:t xml:space="preserve">Λάθος, </w:t>
      </w:r>
      <w:r w:rsidRPr="0010040E">
        <w:rPr>
          <w:i/>
          <w:iCs/>
        </w:rPr>
        <w:t>αν η πρόταση είναι λανθασμένη.</w:t>
      </w:r>
    </w:p>
    <w:p w:rsidR="00C25640" w:rsidRPr="0010040E" w:rsidRDefault="00C25640" w:rsidP="00C25640">
      <w:pPr>
        <w:autoSpaceDE w:val="0"/>
        <w:autoSpaceDN w:val="0"/>
        <w:adjustRightInd w:val="0"/>
        <w:jc w:val="both"/>
        <w:rPr>
          <w:i/>
          <w:iCs/>
        </w:rPr>
      </w:pPr>
    </w:p>
    <w:p w:rsidR="00C25640" w:rsidRPr="00137667" w:rsidRDefault="00C25640" w:rsidP="00137667">
      <w:pPr>
        <w:autoSpaceDE w:val="0"/>
        <w:autoSpaceDN w:val="0"/>
        <w:adjustRightInd w:val="0"/>
        <w:jc w:val="both"/>
        <w:rPr>
          <w:rFonts w:ascii="Verdana" w:hAnsi="Verdana"/>
          <w:bCs/>
        </w:rPr>
      </w:pPr>
      <w:r w:rsidRPr="00137667">
        <w:rPr>
          <w:b/>
        </w:rPr>
        <w:t>Α1</w:t>
      </w:r>
      <w:r w:rsidR="00137667">
        <w:rPr>
          <w:b/>
        </w:rPr>
        <w:t>.</w:t>
      </w:r>
      <w:r w:rsidRPr="00030738">
        <w:t xml:space="preserve"> </w:t>
      </w:r>
      <w:r w:rsidR="00137667" w:rsidRPr="00137667">
        <w:rPr>
          <w:bCs/>
        </w:rPr>
        <w:t>Όταν ο σταθερός όρος (γ) μιας γραμμικής συνάρτησης προσφοράς είναι ίσος με μηδέν, τότε η ελαστικότητα προσφοράς είναι ίση με τη μονάδα κατά μήκος της καμπύλης ανεξάρτητα από τις τιμές που μπορεί να πάρει ο συντελεστής διεύθυνσης δ.</w:t>
      </w:r>
      <w:r w:rsidR="00137667">
        <w:rPr>
          <w:rFonts w:ascii="Verdana" w:hAnsi="Verdana"/>
          <w:bCs/>
        </w:rPr>
        <w:t xml:space="preserve"> </w:t>
      </w:r>
      <w:r>
        <w:rPr>
          <w:b/>
          <w:bCs/>
        </w:rPr>
        <w:t xml:space="preserve">Μονάδες </w:t>
      </w:r>
      <w:r w:rsidRPr="00EF3C4B">
        <w:rPr>
          <w:b/>
          <w:bCs/>
        </w:rPr>
        <w:t>3</w:t>
      </w:r>
    </w:p>
    <w:p w:rsidR="00C25640" w:rsidRPr="00C25640" w:rsidRDefault="00C25640" w:rsidP="00C25640">
      <w:pPr>
        <w:autoSpaceDE w:val="0"/>
        <w:autoSpaceDN w:val="0"/>
        <w:adjustRightInd w:val="0"/>
        <w:jc w:val="both"/>
      </w:pPr>
      <w:r w:rsidRPr="00137667">
        <w:rPr>
          <w:b/>
          <w:bCs/>
        </w:rPr>
        <w:t>Α2</w:t>
      </w:r>
      <w:r w:rsidR="00137667" w:rsidRPr="00137667">
        <w:rPr>
          <w:b/>
          <w:bCs/>
        </w:rPr>
        <w:t>.</w:t>
      </w:r>
      <w:r w:rsidRPr="00EF3C4B">
        <w:rPr>
          <w:bCs/>
        </w:rPr>
        <w:t xml:space="preserve"> </w:t>
      </w:r>
      <w:r w:rsidR="00137667" w:rsidRPr="00137667">
        <w:rPr>
          <w:bCs/>
        </w:rPr>
        <w:t>Μια επιχείρηση, με μοναδικό μεταβλητό συντελεστή την εργασία, μεγιστοποιεί το μέσο προϊόν της εργασίας όταν απασχολεί πέντε εργάτες και το οριακό προϊόν του πέμπτου εργάτη είναι 30. Το συνολικό προϊόν της επιχείρησης, όταν απασχολεί πέντε εργάτες, είναι ίσο με 6.</w:t>
      </w:r>
      <w:r w:rsidRPr="00EF3C4B">
        <w:rPr>
          <w:bCs/>
        </w:rPr>
        <w:t xml:space="preserve"> </w:t>
      </w:r>
      <w:r w:rsidR="00137667">
        <w:rPr>
          <w:bCs/>
        </w:rPr>
        <w:t xml:space="preserve"> </w:t>
      </w:r>
      <w:r>
        <w:rPr>
          <w:b/>
          <w:bCs/>
        </w:rPr>
        <w:t xml:space="preserve">Μονάδες </w:t>
      </w:r>
      <w:r w:rsidRPr="00415BCD">
        <w:rPr>
          <w:b/>
          <w:bCs/>
        </w:rPr>
        <w:t>3</w:t>
      </w:r>
    </w:p>
    <w:p w:rsidR="00C25640" w:rsidRPr="00C25640" w:rsidRDefault="00C25640" w:rsidP="00C25640">
      <w:pPr>
        <w:autoSpaceDE w:val="0"/>
        <w:autoSpaceDN w:val="0"/>
        <w:adjustRightInd w:val="0"/>
        <w:jc w:val="both"/>
      </w:pPr>
      <w:r w:rsidRPr="00137667">
        <w:rPr>
          <w:b/>
        </w:rPr>
        <w:t>Α3</w:t>
      </w:r>
      <w:r w:rsidR="00137667">
        <w:rPr>
          <w:b/>
        </w:rPr>
        <w:t>.</w:t>
      </w:r>
      <w:r w:rsidRPr="00137667">
        <w:rPr>
          <w:b/>
        </w:rPr>
        <w:t xml:space="preserve"> </w:t>
      </w:r>
      <w:r w:rsidR="00137667" w:rsidRPr="00137667">
        <w:rPr>
          <w:bCs/>
        </w:rPr>
        <w:t>Οι αγορές των αγαθών Χ και Ψ βρίσκονται σε ισορροπία. Η Βελτίωση της τεχνολογία του αγαθού Ψ θα έχει ως αποτέλεσμα την αύξηση της συνολικής δαπάνης των καταναλωτών για το αγαθό Χ, δεδομένου ότι τα δύο αγαθά είναι μεταξύ τους υποκατάστατα</w:t>
      </w:r>
      <w:r w:rsidR="00137667" w:rsidRPr="00137667">
        <w:rPr>
          <w:b/>
          <w:bCs/>
        </w:rPr>
        <w:t>.</w:t>
      </w:r>
      <w:r w:rsidRPr="0057195D">
        <w:t xml:space="preserve"> </w:t>
      </w:r>
      <w:r w:rsidRPr="00C25640">
        <w:t xml:space="preserve"> </w:t>
      </w:r>
      <w:r>
        <w:rPr>
          <w:b/>
          <w:bCs/>
        </w:rPr>
        <w:t xml:space="preserve">Μονάδες </w:t>
      </w:r>
      <w:r w:rsidRPr="00415BCD">
        <w:rPr>
          <w:b/>
          <w:bCs/>
        </w:rPr>
        <w:t>3</w:t>
      </w:r>
    </w:p>
    <w:p w:rsidR="00C25640" w:rsidRPr="00C25640" w:rsidRDefault="00C25640" w:rsidP="00C25640">
      <w:pPr>
        <w:autoSpaceDE w:val="0"/>
        <w:autoSpaceDN w:val="0"/>
        <w:adjustRightInd w:val="0"/>
        <w:jc w:val="both"/>
        <w:rPr>
          <w:rFonts w:ascii="Verdana" w:hAnsi="Verdana"/>
          <w:bCs/>
        </w:rPr>
      </w:pPr>
      <w:r w:rsidRPr="00137667">
        <w:rPr>
          <w:b/>
        </w:rPr>
        <w:t>Α4.</w:t>
      </w:r>
      <w:r>
        <w:t xml:space="preserve"> </w:t>
      </w:r>
      <w:r w:rsidRPr="00415BCD">
        <w:rPr>
          <w:bCs/>
        </w:rPr>
        <w:t>Ας υποθέσουμε ότι για ένα αγαθ</w:t>
      </w:r>
      <w:r w:rsidR="00137667">
        <w:rPr>
          <w:bCs/>
        </w:rPr>
        <w:t>ό παρατηρείται ταυτόχρονα μείωση</w:t>
      </w:r>
      <w:r w:rsidRPr="00415BCD">
        <w:rPr>
          <w:bCs/>
        </w:rPr>
        <w:t xml:space="preserve"> της τιμής του αγαθού και μείωση στο εισόδημα των καταναλωτών. Οι επιδράσεις των δύο μεταβολών αφήνουν την τελική ζητούμενη ποσότητα ίση με την αρχική. Στην περίπτ</w:t>
      </w:r>
      <w:r w:rsidR="00137667">
        <w:rPr>
          <w:bCs/>
        </w:rPr>
        <w:t>ωση αύτη το αγαθό είναι κανονικό</w:t>
      </w:r>
      <w:r>
        <w:rPr>
          <w:rFonts w:ascii="Verdana" w:hAnsi="Verdana"/>
          <w:bCs/>
        </w:rPr>
        <w:t>.</w:t>
      </w:r>
      <w:r w:rsidRPr="00C25640">
        <w:rPr>
          <w:rFonts w:ascii="Verdana" w:hAnsi="Verdana"/>
          <w:bCs/>
        </w:rPr>
        <w:t xml:space="preserve"> </w:t>
      </w:r>
      <w:r>
        <w:rPr>
          <w:b/>
          <w:bCs/>
        </w:rPr>
        <w:t xml:space="preserve">Μονάδες </w:t>
      </w:r>
      <w:r w:rsidRPr="00415BCD">
        <w:rPr>
          <w:b/>
          <w:bCs/>
        </w:rPr>
        <w:t>3</w:t>
      </w:r>
    </w:p>
    <w:p w:rsidR="00C25640" w:rsidRPr="00C25640" w:rsidRDefault="00C25640" w:rsidP="00C25640">
      <w:pPr>
        <w:autoSpaceDE w:val="0"/>
        <w:autoSpaceDN w:val="0"/>
        <w:adjustRightInd w:val="0"/>
        <w:jc w:val="both"/>
      </w:pPr>
      <w:r w:rsidRPr="00137667">
        <w:rPr>
          <w:b/>
        </w:rPr>
        <w:t>Α5</w:t>
      </w:r>
      <w:r w:rsidR="00137667" w:rsidRPr="00137667">
        <w:rPr>
          <w:b/>
        </w:rPr>
        <w:t>.</w:t>
      </w:r>
      <w:r w:rsidR="00137667" w:rsidRPr="00137667">
        <w:t>Το ανερχόμενο τμήμα της καμπύλης του μέσου μεταβλητού κόστους που βρίσκεται πάνω από την καμπύλη του οριακού κόστους αποτελεί τη βραχυχρόνια καμπύλη προσφοράς της επιχείρησης.</w:t>
      </w:r>
      <w:r w:rsidR="00137667">
        <w:t xml:space="preserve"> </w:t>
      </w:r>
      <w:r w:rsidRPr="00C25640">
        <w:t xml:space="preserve"> </w:t>
      </w:r>
      <w:r>
        <w:rPr>
          <w:b/>
          <w:bCs/>
        </w:rPr>
        <w:t xml:space="preserve">Μονάδες </w:t>
      </w:r>
      <w:r w:rsidRPr="00C25640">
        <w:rPr>
          <w:b/>
          <w:bCs/>
        </w:rPr>
        <w:t>3</w:t>
      </w:r>
    </w:p>
    <w:p w:rsidR="00C25640" w:rsidRDefault="00C25640" w:rsidP="00C25640">
      <w:pPr>
        <w:autoSpaceDE w:val="0"/>
        <w:autoSpaceDN w:val="0"/>
        <w:adjustRightInd w:val="0"/>
        <w:jc w:val="both"/>
      </w:pPr>
    </w:p>
    <w:p w:rsidR="00C25640" w:rsidRPr="000D0B65" w:rsidRDefault="00C25640" w:rsidP="00C25640">
      <w:pPr>
        <w:autoSpaceDE w:val="0"/>
        <w:autoSpaceDN w:val="0"/>
        <w:adjustRightInd w:val="0"/>
        <w:jc w:val="both"/>
        <w:rPr>
          <w:i/>
          <w:iCs/>
        </w:rPr>
      </w:pPr>
    </w:p>
    <w:p w:rsidR="00C25640" w:rsidRPr="000D0B65" w:rsidRDefault="00C25640" w:rsidP="00C25640">
      <w:pPr>
        <w:autoSpaceDE w:val="0"/>
        <w:autoSpaceDN w:val="0"/>
        <w:adjustRightInd w:val="0"/>
        <w:jc w:val="both"/>
        <w:rPr>
          <w:i/>
          <w:iCs/>
        </w:rPr>
      </w:pPr>
    </w:p>
    <w:p w:rsidR="00137667" w:rsidRDefault="00137667" w:rsidP="00C25640">
      <w:pPr>
        <w:autoSpaceDE w:val="0"/>
        <w:autoSpaceDN w:val="0"/>
        <w:adjustRightInd w:val="0"/>
        <w:jc w:val="both"/>
        <w:rPr>
          <w:i/>
          <w:iCs/>
        </w:rPr>
      </w:pPr>
    </w:p>
    <w:p w:rsidR="00137667" w:rsidRDefault="00137667" w:rsidP="00C25640">
      <w:pPr>
        <w:autoSpaceDE w:val="0"/>
        <w:autoSpaceDN w:val="0"/>
        <w:adjustRightInd w:val="0"/>
        <w:jc w:val="both"/>
        <w:rPr>
          <w:i/>
          <w:iCs/>
        </w:rPr>
      </w:pPr>
    </w:p>
    <w:p w:rsidR="00C25640" w:rsidRPr="0010040E" w:rsidRDefault="00C25640" w:rsidP="00C25640">
      <w:pPr>
        <w:autoSpaceDE w:val="0"/>
        <w:autoSpaceDN w:val="0"/>
        <w:adjustRightInd w:val="0"/>
        <w:jc w:val="both"/>
        <w:rPr>
          <w:i/>
          <w:iCs/>
        </w:rPr>
      </w:pPr>
      <w:r w:rsidRPr="0010040E">
        <w:rPr>
          <w:i/>
          <w:iCs/>
        </w:rPr>
        <w:lastRenderedPageBreak/>
        <w:t xml:space="preserve">Για τις προτάσεις </w:t>
      </w:r>
      <w:r w:rsidRPr="0010040E">
        <w:rPr>
          <w:b/>
          <w:bCs/>
          <w:i/>
          <w:iCs/>
        </w:rPr>
        <w:t>Α</w:t>
      </w:r>
      <w:r>
        <w:rPr>
          <w:b/>
          <w:bCs/>
          <w:i/>
          <w:iCs/>
        </w:rPr>
        <w:t>6</w:t>
      </w:r>
      <w:r w:rsidRPr="0010040E">
        <w:rPr>
          <w:b/>
          <w:bCs/>
          <w:i/>
          <w:iCs/>
        </w:rPr>
        <w:t xml:space="preserve"> </w:t>
      </w:r>
      <w:r>
        <w:rPr>
          <w:i/>
          <w:iCs/>
        </w:rPr>
        <w:t>έως</w:t>
      </w:r>
      <w:r w:rsidRPr="0010040E">
        <w:rPr>
          <w:i/>
          <w:iCs/>
        </w:rPr>
        <w:t xml:space="preserve"> </w:t>
      </w:r>
      <w:r w:rsidRPr="0010040E">
        <w:rPr>
          <w:b/>
          <w:bCs/>
          <w:i/>
          <w:iCs/>
        </w:rPr>
        <w:t>Α</w:t>
      </w:r>
      <w:r>
        <w:rPr>
          <w:b/>
          <w:bCs/>
          <w:i/>
          <w:iCs/>
        </w:rPr>
        <w:t>7</w:t>
      </w:r>
      <w:r w:rsidRPr="0010040E">
        <w:rPr>
          <w:b/>
          <w:bCs/>
          <w:i/>
          <w:iCs/>
        </w:rPr>
        <w:t xml:space="preserve"> </w:t>
      </w:r>
      <w:r w:rsidRPr="0010040E">
        <w:rPr>
          <w:i/>
          <w:iCs/>
        </w:rPr>
        <w:t xml:space="preserve">να γράψετε στο τετράδιό </w:t>
      </w:r>
      <w:r>
        <w:rPr>
          <w:i/>
          <w:iCs/>
        </w:rPr>
        <w:t xml:space="preserve">σας </w:t>
      </w:r>
      <w:r w:rsidRPr="0010040E">
        <w:rPr>
          <w:i/>
          <w:iCs/>
        </w:rPr>
        <w:t>τον αριθμό της πρότασης και δίπλα του το γράμμα που</w:t>
      </w:r>
      <w:r>
        <w:rPr>
          <w:i/>
          <w:iCs/>
        </w:rPr>
        <w:t xml:space="preserve"> </w:t>
      </w:r>
      <w:r w:rsidRPr="0010040E">
        <w:rPr>
          <w:i/>
          <w:iCs/>
        </w:rPr>
        <w:t>αντιστοιχεί στη σωστή απάντηση.</w:t>
      </w:r>
    </w:p>
    <w:p w:rsidR="00C25640" w:rsidRDefault="00C25640" w:rsidP="00C25640">
      <w:pPr>
        <w:autoSpaceDE w:val="0"/>
        <w:autoSpaceDN w:val="0"/>
        <w:adjustRightInd w:val="0"/>
        <w:jc w:val="right"/>
        <w:rPr>
          <w:b/>
          <w:bCs/>
        </w:rPr>
      </w:pPr>
    </w:p>
    <w:p w:rsidR="00745A13" w:rsidRDefault="00C25640" w:rsidP="00C25640">
      <w:pPr>
        <w:autoSpaceDE w:val="0"/>
        <w:autoSpaceDN w:val="0"/>
        <w:adjustRightInd w:val="0"/>
        <w:jc w:val="both"/>
        <w:rPr>
          <w:b/>
          <w:bCs/>
        </w:rPr>
      </w:pPr>
      <w:r>
        <w:rPr>
          <w:b/>
          <w:bCs/>
        </w:rPr>
        <w:t>Α6</w:t>
      </w:r>
      <w:r w:rsidR="00745A13">
        <w:rPr>
          <w:b/>
          <w:bCs/>
        </w:rPr>
        <w:t xml:space="preserve"> </w:t>
      </w:r>
      <w:r w:rsidR="00745A13" w:rsidRPr="00745A13">
        <w:rPr>
          <w:b/>
          <w:bCs/>
        </w:rPr>
        <w:t>Η τιμή του πετρελαίου θέρμανσης αυξομειώνεται κατά τη διάρκεια του έτους. Οι ένοικοι μιας πολυκατοικίας αγοράζουν κάθε μήνα της χειμερινής περιόδου, πετρέλαιο θέρμανσης αξίας 1.000 ευρώ. Η ελαστικότητα ζήτησης των ενοίκων της πολυκατοικίας για πετρέλαιο θέρμανσης είναι:</w:t>
      </w:r>
    </w:p>
    <w:p w:rsidR="00745A13" w:rsidRPr="00745A13" w:rsidRDefault="00C25640" w:rsidP="00C25640">
      <w:pPr>
        <w:autoSpaceDE w:val="0"/>
        <w:autoSpaceDN w:val="0"/>
        <w:adjustRightInd w:val="0"/>
        <w:jc w:val="both"/>
      </w:pPr>
      <w:r w:rsidRPr="00470319">
        <w:rPr>
          <w:b/>
          <w:bCs/>
        </w:rPr>
        <w:t xml:space="preserve">α) </w:t>
      </w:r>
      <w:r w:rsidR="00745A13">
        <w:rPr>
          <w:bCs/>
        </w:rPr>
        <w:t>Ε</w:t>
      </w:r>
      <w:r w:rsidR="00745A13">
        <w:rPr>
          <w:bCs/>
          <w:vertAlign w:val="subscript"/>
          <w:lang w:val="en-US"/>
        </w:rPr>
        <w:t>D</w:t>
      </w:r>
      <w:r w:rsidR="00745A13">
        <w:rPr>
          <w:bCs/>
          <w:vertAlign w:val="subscript"/>
        </w:rPr>
        <w:t xml:space="preserve"> </w:t>
      </w:r>
      <w:r w:rsidR="00745A13" w:rsidRPr="00745A13">
        <w:rPr>
          <w:bCs/>
        </w:rPr>
        <w:t>=</w:t>
      </w:r>
      <w:r w:rsidR="00745A13">
        <w:rPr>
          <w:bCs/>
        </w:rPr>
        <w:t xml:space="preserve"> </w:t>
      </w:r>
      <w:r w:rsidR="00745A13" w:rsidRPr="00745A13">
        <w:rPr>
          <w:bCs/>
        </w:rPr>
        <w:t>0</w:t>
      </w:r>
    </w:p>
    <w:p w:rsidR="00C25640" w:rsidRPr="00745A13" w:rsidRDefault="00C25640" w:rsidP="00C25640">
      <w:pPr>
        <w:autoSpaceDE w:val="0"/>
        <w:autoSpaceDN w:val="0"/>
        <w:adjustRightInd w:val="0"/>
        <w:jc w:val="both"/>
      </w:pPr>
      <w:r w:rsidRPr="00470319">
        <w:rPr>
          <w:b/>
          <w:bCs/>
        </w:rPr>
        <w:t xml:space="preserve">β) </w:t>
      </w:r>
      <w:r w:rsidR="00745A13">
        <w:rPr>
          <w:bCs/>
        </w:rPr>
        <w:t>Ε</w:t>
      </w:r>
      <w:r w:rsidR="00745A13">
        <w:rPr>
          <w:bCs/>
          <w:vertAlign w:val="subscript"/>
          <w:lang w:val="en-US"/>
        </w:rPr>
        <w:t>D</w:t>
      </w:r>
      <w:r w:rsidR="00745A13" w:rsidRPr="00745A13">
        <w:rPr>
          <w:bCs/>
          <w:vertAlign w:val="subscript"/>
        </w:rPr>
        <w:t xml:space="preserve"> </w:t>
      </w:r>
      <w:r w:rsidR="00745A13">
        <w:rPr>
          <w:bCs/>
        </w:rPr>
        <w:t>τείνει στο άπειρο</w:t>
      </w:r>
    </w:p>
    <w:p w:rsidR="00745A13" w:rsidRPr="00745A13" w:rsidRDefault="00C25640" w:rsidP="00C25640">
      <w:pPr>
        <w:autoSpaceDE w:val="0"/>
        <w:autoSpaceDN w:val="0"/>
        <w:adjustRightInd w:val="0"/>
        <w:jc w:val="both"/>
      </w:pPr>
      <w:r w:rsidRPr="00470319">
        <w:rPr>
          <w:b/>
          <w:bCs/>
        </w:rPr>
        <w:t xml:space="preserve"> γ)</w:t>
      </w:r>
      <w:r w:rsidR="00745A13">
        <w:rPr>
          <w:rFonts w:cstheme="minorHAnsi"/>
          <w:b/>
          <w:bCs/>
        </w:rPr>
        <w:t>│</w:t>
      </w:r>
      <w:r w:rsidR="00745A13">
        <w:rPr>
          <w:bCs/>
        </w:rPr>
        <w:t>Ε</w:t>
      </w:r>
      <w:r w:rsidR="00745A13">
        <w:rPr>
          <w:bCs/>
          <w:vertAlign w:val="subscript"/>
          <w:lang w:val="en-US"/>
        </w:rPr>
        <w:t>D</w:t>
      </w:r>
      <w:r w:rsidR="00745A13">
        <w:rPr>
          <w:bCs/>
          <w:vertAlign w:val="subscript"/>
        </w:rPr>
        <w:t>τοξ</w:t>
      </w:r>
      <w:r w:rsidR="00745A13">
        <w:rPr>
          <w:rFonts w:cstheme="minorHAnsi"/>
          <w:bCs/>
        </w:rPr>
        <w:t>│= 1</w:t>
      </w:r>
    </w:p>
    <w:p w:rsidR="00C25640" w:rsidRDefault="00C25640" w:rsidP="00C25640">
      <w:pPr>
        <w:autoSpaceDE w:val="0"/>
        <w:autoSpaceDN w:val="0"/>
        <w:adjustRightInd w:val="0"/>
        <w:jc w:val="both"/>
        <w:rPr>
          <w:b/>
          <w:bCs/>
        </w:rPr>
      </w:pPr>
      <w:r w:rsidRPr="00470319">
        <w:rPr>
          <w:b/>
          <w:bCs/>
        </w:rPr>
        <w:t xml:space="preserve">δ) </w:t>
      </w:r>
      <w:r w:rsidR="00745A13">
        <w:rPr>
          <w:rFonts w:cstheme="minorHAnsi"/>
          <w:b/>
          <w:bCs/>
        </w:rPr>
        <w:t>│</w:t>
      </w:r>
      <w:r w:rsidR="00745A13">
        <w:rPr>
          <w:bCs/>
        </w:rPr>
        <w:t>Ε</w:t>
      </w:r>
      <w:r w:rsidR="00745A13">
        <w:rPr>
          <w:bCs/>
          <w:vertAlign w:val="subscript"/>
          <w:lang w:val="en-US"/>
        </w:rPr>
        <w:t>D</w:t>
      </w:r>
      <w:r w:rsidR="00745A13">
        <w:rPr>
          <w:rFonts w:cstheme="minorHAnsi"/>
          <w:bCs/>
        </w:rPr>
        <w:t>│&gt; 1</w:t>
      </w:r>
    </w:p>
    <w:p w:rsidR="00C25640" w:rsidRDefault="00C25640" w:rsidP="00C25640">
      <w:pPr>
        <w:autoSpaceDE w:val="0"/>
        <w:autoSpaceDN w:val="0"/>
        <w:adjustRightInd w:val="0"/>
        <w:jc w:val="right"/>
        <w:rPr>
          <w:b/>
          <w:bCs/>
        </w:rPr>
      </w:pPr>
      <w:r>
        <w:rPr>
          <w:b/>
          <w:bCs/>
        </w:rPr>
        <w:t>Μονάδες 5</w:t>
      </w:r>
    </w:p>
    <w:p w:rsidR="00137667" w:rsidRPr="00137667" w:rsidRDefault="00C25640" w:rsidP="00137667">
      <w:pPr>
        <w:autoSpaceDE w:val="0"/>
        <w:autoSpaceDN w:val="0"/>
        <w:adjustRightInd w:val="0"/>
        <w:jc w:val="both"/>
        <w:rPr>
          <w:b/>
          <w:bCs/>
        </w:rPr>
      </w:pPr>
      <w:r w:rsidRPr="00415BCD">
        <w:rPr>
          <w:b/>
          <w:bCs/>
        </w:rPr>
        <w:t>Α7</w:t>
      </w:r>
      <w:r>
        <w:rPr>
          <w:b/>
          <w:bCs/>
        </w:rPr>
        <w:t xml:space="preserve"> </w:t>
      </w:r>
      <w:r w:rsidR="00137667" w:rsidRPr="00137667">
        <w:rPr>
          <w:b/>
          <w:bCs/>
        </w:rPr>
        <w:t>∆ίνεται παρακάτω ο πίνακας προσφοράς μιας επιχείρησης η οποία λειτουργεί στη βραχυχρόνια περίοδο. Ο μοναδικός μεταβλητός συντελεστής παραγωγής που χρησιμοποιεί η επιχείρηση είναι η εργασία. Η τιμή (αμοιβή) της εργασίας είναι 900 χρηματικές μονάδες.</w:t>
      </w:r>
    </w:p>
    <w:tbl>
      <w:tblPr>
        <w:tblStyle w:val="a6"/>
        <w:tblW w:w="0" w:type="auto"/>
        <w:tblInd w:w="3154" w:type="dxa"/>
        <w:tblLook w:val="04A0"/>
      </w:tblPr>
      <w:tblGrid>
        <w:gridCol w:w="999"/>
        <w:gridCol w:w="999"/>
      </w:tblGrid>
      <w:tr w:rsidR="00137667" w:rsidRPr="00137667" w:rsidTr="00401A86">
        <w:trPr>
          <w:trHeight w:hRule="exact" w:val="340"/>
        </w:trPr>
        <w:tc>
          <w:tcPr>
            <w:tcW w:w="999" w:type="dxa"/>
          </w:tcPr>
          <w:p w:rsidR="00137667" w:rsidRPr="00137667" w:rsidRDefault="00137667" w:rsidP="00137667">
            <w:pPr>
              <w:autoSpaceDE w:val="0"/>
              <w:autoSpaceDN w:val="0"/>
              <w:adjustRightInd w:val="0"/>
              <w:jc w:val="center"/>
              <w:rPr>
                <w:b/>
                <w:bCs/>
                <w:lang w:val="en-US"/>
              </w:rPr>
            </w:pPr>
            <w:r w:rsidRPr="00137667">
              <w:rPr>
                <w:b/>
                <w:bCs/>
                <w:lang w:val="en-US"/>
              </w:rPr>
              <w:t>P</w:t>
            </w:r>
          </w:p>
        </w:tc>
        <w:tc>
          <w:tcPr>
            <w:tcW w:w="999" w:type="dxa"/>
          </w:tcPr>
          <w:p w:rsidR="00137667" w:rsidRPr="00137667" w:rsidRDefault="00137667" w:rsidP="00137667">
            <w:pPr>
              <w:autoSpaceDE w:val="0"/>
              <w:autoSpaceDN w:val="0"/>
              <w:adjustRightInd w:val="0"/>
              <w:jc w:val="center"/>
              <w:rPr>
                <w:b/>
                <w:bCs/>
                <w:vertAlign w:val="subscript"/>
                <w:lang w:val="en-US"/>
              </w:rPr>
            </w:pPr>
            <w:r w:rsidRPr="00137667">
              <w:rPr>
                <w:b/>
                <w:bCs/>
                <w:lang w:val="en-US"/>
              </w:rPr>
              <w:t>Q</w:t>
            </w:r>
            <w:r w:rsidRPr="00137667">
              <w:rPr>
                <w:b/>
                <w:bCs/>
                <w:vertAlign w:val="subscript"/>
                <w:lang w:val="en-US"/>
              </w:rPr>
              <w:t>s</w:t>
            </w:r>
          </w:p>
        </w:tc>
      </w:tr>
      <w:tr w:rsidR="00137667" w:rsidRPr="00137667" w:rsidTr="00401A86">
        <w:trPr>
          <w:trHeight w:hRule="exact" w:val="340"/>
        </w:trPr>
        <w:tc>
          <w:tcPr>
            <w:tcW w:w="999" w:type="dxa"/>
          </w:tcPr>
          <w:p w:rsidR="00137667" w:rsidRPr="00137667" w:rsidRDefault="00137667" w:rsidP="00137667">
            <w:pPr>
              <w:autoSpaceDE w:val="0"/>
              <w:autoSpaceDN w:val="0"/>
              <w:adjustRightInd w:val="0"/>
              <w:jc w:val="center"/>
              <w:rPr>
                <w:b/>
                <w:bCs/>
                <w:lang w:val="en-US"/>
              </w:rPr>
            </w:pPr>
            <w:r w:rsidRPr="00137667">
              <w:rPr>
                <w:b/>
                <w:bCs/>
                <w:lang w:val="en-US"/>
              </w:rPr>
              <w:t>18</w:t>
            </w:r>
          </w:p>
        </w:tc>
        <w:tc>
          <w:tcPr>
            <w:tcW w:w="999" w:type="dxa"/>
          </w:tcPr>
          <w:p w:rsidR="00137667" w:rsidRPr="00137667" w:rsidRDefault="00137667" w:rsidP="00137667">
            <w:pPr>
              <w:autoSpaceDE w:val="0"/>
              <w:autoSpaceDN w:val="0"/>
              <w:adjustRightInd w:val="0"/>
              <w:jc w:val="center"/>
              <w:rPr>
                <w:b/>
                <w:bCs/>
                <w:lang w:val="en-US"/>
              </w:rPr>
            </w:pPr>
            <w:r w:rsidRPr="00137667">
              <w:rPr>
                <w:b/>
                <w:bCs/>
                <w:lang w:val="en-US"/>
              </w:rPr>
              <w:t>200</w:t>
            </w:r>
          </w:p>
        </w:tc>
      </w:tr>
      <w:tr w:rsidR="00137667" w:rsidRPr="00137667" w:rsidTr="00401A86">
        <w:trPr>
          <w:trHeight w:hRule="exact" w:val="340"/>
        </w:trPr>
        <w:tc>
          <w:tcPr>
            <w:tcW w:w="999" w:type="dxa"/>
          </w:tcPr>
          <w:p w:rsidR="00137667" w:rsidRPr="00137667" w:rsidRDefault="00137667" w:rsidP="00137667">
            <w:pPr>
              <w:autoSpaceDE w:val="0"/>
              <w:autoSpaceDN w:val="0"/>
              <w:adjustRightInd w:val="0"/>
              <w:jc w:val="center"/>
              <w:rPr>
                <w:b/>
                <w:bCs/>
              </w:rPr>
            </w:pPr>
            <w:r w:rsidRPr="00137667">
              <w:rPr>
                <w:b/>
                <w:bCs/>
              </w:rPr>
              <w:t>36</w:t>
            </w:r>
          </w:p>
        </w:tc>
        <w:tc>
          <w:tcPr>
            <w:tcW w:w="999" w:type="dxa"/>
          </w:tcPr>
          <w:p w:rsidR="00137667" w:rsidRPr="00137667" w:rsidRDefault="00137667" w:rsidP="00137667">
            <w:pPr>
              <w:autoSpaceDE w:val="0"/>
              <w:autoSpaceDN w:val="0"/>
              <w:adjustRightInd w:val="0"/>
              <w:jc w:val="center"/>
              <w:rPr>
                <w:b/>
                <w:bCs/>
              </w:rPr>
            </w:pPr>
            <w:r w:rsidRPr="00137667">
              <w:rPr>
                <w:b/>
                <w:bCs/>
                <w:lang w:val="en-US"/>
              </w:rPr>
              <w:t>2</w:t>
            </w:r>
            <w:r w:rsidRPr="00137667">
              <w:rPr>
                <w:b/>
                <w:bCs/>
              </w:rPr>
              <w:t>50</w:t>
            </w:r>
          </w:p>
        </w:tc>
      </w:tr>
    </w:tbl>
    <w:p w:rsidR="00C25640" w:rsidRPr="00415BCD" w:rsidRDefault="00137667" w:rsidP="00C25640">
      <w:pPr>
        <w:autoSpaceDE w:val="0"/>
        <w:autoSpaceDN w:val="0"/>
        <w:adjustRightInd w:val="0"/>
        <w:jc w:val="both"/>
        <w:rPr>
          <w:b/>
          <w:bCs/>
        </w:rPr>
      </w:pPr>
      <w:r w:rsidRPr="00137667">
        <w:rPr>
          <w:b/>
          <w:bCs/>
        </w:rPr>
        <w:t>Εάν για την παραγωγή των 200 μονάδων προϊόντος η επιχείρηση χρησιμοποιεί 4 εργάτες, ποιο είναι το μεταβλητό κόστος της επιχείρησης, όταν αυτή παράγει 250 μονάδες προϊόντος;</w:t>
      </w:r>
    </w:p>
    <w:p w:rsidR="00C25640" w:rsidRPr="00415BCD" w:rsidRDefault="00C25640" w:rsidP="00C25640">
      <w:pPr>
        <w:autoSpaceDE w:val="0"/>
        <w:autoSpaceDN w:val="0"/>
        <w:adjustRightInd w:val="0"/>
        <w:ind w:left="284" w:hanging="284"/>
        <w:jc w:val="both"/>
      </w:pPr>
      <w:r w:rsidRPr="00415BCD">
        <w:rPr>
          <w:b/>
          <w:bCs/>
        </w:rPr>
        <w:t xml:space="preserve"> α)</w:t>
      </w:r>
      <w:r w:rsidR="00137667">
        <w:rPr>
          <w:bCs/>
        </w:rPr>
        <w:t xml:space="preserve"> 3.600</w:t>
      </w:r>
      <w:r w:rsidRPr="00415BCD">
        <w:rPr>
          <w:bCs/>
        </w:rPr>
        <w:t xml:space="preserve"> </w:t>
      </w:r>
      <w:r w:rsidRPr="00415BCD">
        <w:rPr>
          <w:b/>
          <w:bCs/>
        </w:rPr>
        <w:t xml:space="preserve"> </w:t>
      </w:r>
      <w:r w:rsidRPr="00415BCD">
        <w:t xml:space="preserve">   </w:t>
      </w:r>
    </w:p>
    <w:p w:rsidR="00C25640" w:rsidRPr="00415BCD" w:rsidRDefault="00C25640" w:rsidP="00C25640">
      <w:pPr>
        <w:autoSpaceDE w:val="0"/>
        <w:autoSpaceDN w:val="0"/>
        <w:adjustRightInd w:val="0"/>
        <w:ind w:left="284" w:hanging="284"/>
        <w:jc w:val="both"/>
      </w:pPr>
      <w:r w:rsidRPr="00415BCD">
        <w:rPr>
          <w:b/>
          <w:bCs/>
        </w:rPr>
        <w:t xml:space="preserve"> β</w:t>
      </w:r>
      <w:r w:rsidR="00137667">
        <w:rPr>
          <w:bCs/>
        </w:rPr>
        <w:t>) 4.500</w:t>
      </w:r>
    </w:p>
    <w:p w:rsidR="00C25640" w:rsidRPr="005C0B20" w:rsidRDefault="00C25640" w:rsidP="00C25640">
      <w:pPr>
        <w:autoSpaceDE w:val="0"/>
        <w:autoSpaceDN w:val="0"/>
        <w:adjustRightInd w:val="0"/>
        <w:ind w:left="284" w:hanging="284"/>
        <w:jc w:val="both"/>
      </w:pPr>
      <w:r w:rsidRPr="00415BCD">
        <w:rPr>
          <w:b/>
          <w:bCs/>
        </w:rPr>
        <w:t xml:space="preserve"> </w:t>
      </w:r>
      <w:r w:rsidRPr="005C0B20">
        <w:rPr>
          <w:b/>
          <w:bCs/>
        </w:rPr>
        <w:t>γ)</w:t>
      </w:r>
      <w:r w:rsidRPr="00415BCD">
        <w:rPr>
          <w:b/>
          <w:bCs/>
        </w:rPr>
        <w:t xml:space="preserve"> </w:t>
      </w:r>
      <w:r w:rsidR="00137667">
        <w:rPr>
          <w:bCs/>
        </w:rPr>
        <w:t>5.400</w:t>
      </w:r>
    </w:p>
    <w:p w:rsidR="00C25640" w:rsidRPr="00137667" w:rsidRDefault="00C25640" w:rsidP="00C25640">
      <w:pPr>
        <w:autoSpaceDE w:val="0"/>
        <w:autoSpaceDN w:val="0"/>
        <w:adjustRightInd w:val="0"/>
        <w:ind w:left="284" w:hanging="284"/>
        <w:jc w:val="both"/>
        <w:rPr>
          <w:bCs/>
        </w:rPr>
      </w:pPr>
      <w:r w:rsidRPr="00415BCD">
        <w:rPr>
          <w:b/>
          <w:bCs/>
        </w:rPr>
        <w:t xml:space="preserve"> δ)</w:t>
      </w:r>
      <w:r>
        <w:rPr>
          <w:b/>
          <w:bCs/>
        </w:rPr>
        <w:t xml:space="preserve"> </w:t>
      </w:r>
      <w:r w:rsidR="00137667">
        <w:rPr>
          <w:bCs/>
        </w:rPr>
        <w:t>δε μπορεί να υπολογιστεί με τα συγκεκριμένα δεδομένα</w:t>
      </w:r>
    </w:p>
    <w:p w:rsidR="00C25640" w:rsidRPr="0013621B" w:rsidRDefault="00C25640" w:rsidP="0013621B">
      <w:pPr>
        <w:autoSpaceDE w:val="0"/>
        <w:autoSpaceDN w:val="0"/>
        <w:adjustRightInd w:val="0"/>
        <w:jc w:val="right"/>
        <w:rPr>
          <w:b/>
        </w:rPr>
      </w:pPr>
      <w:r>
        <w:rPr>
          <w:b/>
        </w:rPr>
        <w:t>Μονάδες 5</w:t>
      </w:r>
    </w:p>
    <w:p w:rsidR="00C25640" w:rsidRPr="00DA616E" w:rsidRDefault="00C25640" w:rsidP="00C25640">
      <w:pPr>
        <w:autoSpaceDE w:val="0"/>
        <w:autoSpaceDN w:val="0"/>
        <w:adjustRightInd w:val="0"/>
        <w:jc w:val="center"/>
        <w:rPr>
          <w:b/>
          <w:bCs/>
          <w:u w:val="single"/>
        </w:rPr>
      </w:pPr>
      <w:r w:rsidRPr="00DA616E">
        <w:rPr>
          <w:b/>
          <w:bCs/>
          <w:u w:val="single"/>
        </w:rPr>
        <w:t>ΟΜΑΔΑ  Β</w:t>
      </w:r>
    </w:p>
    <w:p w:rsidR="00C25640" w:rsidRPr="003154FD" w:rsidRDefault="00C25640" w:rsidP="00C25640">
      <w:pPr>
        <w:ind w:left="426" w:right="27" w:hanging="284"/>
        <w:jc w:val="both"/>
        <w:rPr>
          <w:bCs/>
        </w:rPr>
      </w:pPr>
      <w:r>
        <w:rPr>
          <w:b/>
          <w:bCs/>
        </w:rPr>
        <w:t xml:space="preserve">Β1 </w:t>
      </w:r>
      <w:r w:rsidR="00745A13">
        <w:rPr>
          <w:bCs/>
        </w:rPr>
        <w:t>Από τους προσδιοριστικούς παράγοντες της προσφοράς να περιγράψετε κάνοντας χρήση κατάλληλου διαγράμματος: α) Τις τιμές των παραγωγικών συντελεστών, β) την τεχνολογία της παραγωγής.</w:t>
      </w:r>
    </w:p>
    <w:p w:rsidR="00C25640" w:rsidRDefault="00745A13" w:rsidP="00C25640">
      <w:pPr>
        <w:autoSpaceDE w:val="0"/>
        <w:autoSpaceDN w:val="0"/>
        <w:adjustRightInd w:val="0"/>
        <w:jc w:val="right"/>
        <w:rPr>
          <w:b/>
          <w:bCs/>
        </w:rPr>
      </w:pPr>
      <w:r>
        <w:rPr>
          <w:b/>
          <w:bCs/>
        </w:rPr>
        <w:t>Μονάδες 25</w:t>
      </w:r>
    </w:p>
    <w:p w:rsidR="00C25640" w:rsidRPr="00C25640" w:rsidRDefault="00C25640" w:rsidP="00C25640">
      <w:pPr>
        <w:autoSpaceDE w:val="0"/>
        <w:autoSpaceDN w:val="0"/>
        <w:adjustRightInd w:val="0"/>
        <w:jc w:val="center"/>
        <w:rPr>
          <w:b/>
          <w:bCs/>
          <w:u w:val="single"/>
        </w:rPr>
      </w:pPr>
      <w:r w:rsidRPr="00DA616E">
        <w:rPr>
          <w:b/>
          <w:bCs/>
          <w:u w:val="single"/>
        </w:rPr>
        <w:t>ΟΜΑΔΑ  Γ</w:t>
      </w:r>
    </w:p>
    <w:p w:rsidR="000D0B65" w:rsidRDefault="000D0B65" w:rsidP="000D0B65">
      <w:pPr>
        <w:autoSpaceDE w:val="0"/>
        <w:autoSpaceDN w:val="0"/>
        <w:adjustRightInd w:val="0"/>
        <w:jc w:val="both"/>
        <w:rPr>
          <w:bCs/>
        </w:rPr>
      </w:pPr>
      <w:r w:rsidRPr="000D0B65">
        <w:rPr>
          <w:bCs/>
        </w:rPr>
        <w:t>Δίνεται ο παρακάτω πίνακας παραγωγής και κόστους μιας επιχείρησης που λειτουργεί στη βραχυχρόνια περίοδο. Η επιχείρηση χρησιμοποιεί σταθερούς και μεταβλητούς συντελεστές. Η επιχείρηση χρησιμοποιεί ως μεταβλητούς συντελεστές την εργασία και τις πρώτες ύλες. Η αμοιβή της εργασίας (w) είναι ίση και σταθερή ανά εργάτη και το κόστος των πρώτων υλών σταθερό ανά μονάδα προϊόντος (c = 2 χρηματικές μονάδες).</w:t>
      </w:r>
    </w:p>
    <w:tbl>
      <w:tblPr>
        <w:tblStyle w:val="a6"/>
        <w:tblW w:w="0" w:type="auto"/>
        <w:jc w:val="center"/>
        <w:tblLook w:val="04A0"/>
      </w:tblPr>
      <w:tblGrid>
        <w:gridCol w:w="1206"/>
        <w:gridCol w:w="1206"/>
        <w:gridCol w:w="1206"/>
        <w:gridCol w:w="1206"/>
        <w:gridCol w:w="1206"/>
        <w:gridCol w:w="1206"/>
        <w:gridCol w:w="1207"/>
      </w:tblGrid>
      <w:tr w:rsidR="000D0B65" w:rsidTr="00745A13">
        <w:trPr>
          <w:trHeight w:val="261"/>
          <w:jc w:val="center"/>
        </w:trPr>
        <w:tc>
          <w:tcPr>
            <w:tcW w:w="1206" w:type="dxa"/>
          </w:tcPr>
          <w:p w:rsidR="000D0B65" w:rsidRPr="00745A13" w:rsidRDefault="00745A13" w:rsidP="00745A13">
            <w:pPr>
              <w:autoSpaceDE w:val="0"/>
              <w:autoSpaceDN w:val="0"/>
              <w:adjustRightInd w:val="0"/>
              <w:jc w:val="center"/>
              <w:rPr>
                <w:b/>
                <w:bCs/>
                <w:lang w:val="en-US"/>
              </w:rPr>
            </w:pPr>
            <w:r w:rsidRPr="00745A13">
              <w:rPr>
                <w:b/>
                <w:bCs/>
                <w:lang w:val="en-US"/>
              </w:rPr>
              <w:t>L</w:t>
            </w:r>
          </w:p>
        </w:tc>
        <w:tc>
          <w:tcPr>
            <w:tcW w:w="1206" w:type="dxa"/>
          </w:tcPr>
          <w:p w:rsidR="000D0B65" w:rsidRPr="00745A13" w:rsidRDefault="00745A13" w:rsidP="00745A13">
            <w:pPr>
              <w:autoSpaceDE w:val="0"/>
              <w:autoSpaceDN w:val="0"/>
              <w:adjustRightInd w:val="0"/>
              <w:jc w:val="center"/>
              <w:rPr>
                <w:b/>
                <w:bCs/>
                <w:lang w:val="en-US"/>
              </w:rPr>
            </w:pPr>
            <w:r w:rsidRPr="00745A13">
              <w:rPr>
                <w:b/>
                <w:bCs/>
                <w:lang w:val="en-US"/>
              </w:rPr>
              <w:t>Q</w:t>
            </w:r>
          </w:p>
        </w:tc>
        <w:tc>
          <w:tcPr>
            <w:tcW w:w="1206" w:type="dxa"/>
          </w:tcPr>
          <w:p w:rsidR="000D0B65" w:rsidRPr="00745A13" w:rsidRDefault="00745A13" w:rsidP="00745A13">
            <w:pPr>
              <w:autoSpaceDE w:val="0"/>
              <w:autoSpaceDN w:val="0"/>
              <w:adjustRightInd w:val="0"/>
              <w:jc w:val="center"/>
              <w:rPr>
                <w:b/>
                <w:bCs/>
                <w:lang w:val="en-US"/>
              </w:rPr>
            </w:pPr>
            <w:r w:rsidRPr="00745A13">
              <w:rPr>
                <w:b/>
                <w:bCs/>
                <w:lang w:val="en-US"/>
              </w:rPr>
              <w:t>AP</w:t>
            </w:r>
          </w:p>
        </w:tc>
        <w:tc>
          <w:tcPr>
            <w:tcW w:w="1206" w:type="dxa"/>
          </w:tcPr>
          <w:p w:rsidR="000D0B65" w:rsidRPr="00745A13" w:rsidRDefault="00745A13" w:rsidP="00745A13">
            <w:pPr>
              <w:autoSpaceDE w:val="0"/>
              <w:autoSpaceDN w:val="0"/>
              <w:adjustRightInd w:val="0"/>
              <w:jc w:val="center"/>
              <w:rPr>
                <w:b/>
                <w:bCs/>
                <w:lang w:val="en-US"/>
              </w:rPr>
            </w:pPr>
            <w:r w:rsidRPr="00745A13">
              <w:rPr>
                <w:b/>
                <w:bCs/>
                <w:lang w:val="en-US"/>
              </w:rPr>
              <w:t>MP</w:t>
            </w:r>
          </w:p>
        </w:tc>
        <w:tc>
          <w:tcPr>
            <w:tcW w:w="1206" w:type="dxa"/>
          </w:tcPr>
          <w:p w:rsidR="000D0B65" w:rsidRPr="00745A13" w:rsidRDefault="00745A13" w:rsidP="00745A13">
            <w:pPr>
              <w:autoSpaceDE w:val="0"/>
              <w:autoSpaceDN w:val="0"/>
              <w:adjustRightInd w:val="0"/>
              <w:jc w:val="center"/>
              <w:rPr>
                <w:b/>
                <w:bCs/>
                <w:lang w:val="en-US"/>
              </w:rPr>
            </w:pPr>
            <w:r w:rsidRPr="00745A13">
              <w:rPr>
                <w:b/>
                <w:bCs/>
                <w:lang w:val="en-US"/>
              </w:rPr>
              <w:t>VC</w:t>
            </w:r>
          </w:p>
        </w:tc>
        <w:tc>
          <w:tcPr>
            <w:tcW w:w="1206" w:type="dxa"/>
          </w:tcPr>
          <w:p w:rsidR="000D0B65" w:rsidRPr="00745A13" w:rsidRDefault="00745A13" w:rsidP="00745A13">
            <w:pPr>
              <w:autoSpaceDE w:val="0"/>
              <w:autoSpaceDN w:val="0"/>
              <w:adjustRightInd w:val="0"/>
              <w:jc w:val="center"/>
              <w:rPr>
                <w:b/>
                <w:bCs/>
                <w:lang w:val="en-US"/>
              </w:rPr>
            </w:pPr>
            <w:r w:rsidRPr="00745A13">
              <w:rPr>
                <w:b/>
                <w:bCs/>
                <w:lang w:val="en-US"/>
              </w:rPr>
              <w:t>AVC</w:t>
            </w:r>
          </w:p>
        </w:tc>
        <w:tc>
          <w:tcPr>
            <w:tcW w:w="1207" w:type="dxa"/>
          </w:tcPr>
          <w:p w:rsidR="000D0B65" w:rsidRPr="00745A13" w:rsidRDefault="00745A13" w:rsidP="00745A13">
            <w:pPr>
              <w:autoSpaceDE w:val="0"/>
              <w:autoSpaceDN w:val="0"/>
              <w:adjustRightInd w:val="0"/>
              <w:jc w:val="center"/>
              <w:rPr>
                <w:b/>
                <w:bCs/>
                <w:lang w:val="en-US"/>
              </w:rPr>
            </w:pPr>
            <w:r w:rsidRPr="00745A13">
              <w:rPr>
                <w:b/>
                <w:bCs/>
                <w:lang w:val="en-US"/>
              </w:rPr>
              <w:t>MC</w:t>
            </w:r>
          </w:p>
        </w:tc>
      </w:tr>
      <w:tr w:rsidR="000D0B65" w:rsidTr="00745A13">
        <w:trPr>
          <w:trHeight w:val="247"/>
          <w:jc w:val="center"/>
        </w:trPr>
        <w:tc>
          <w:tcPr>
            <w:tcW w:w="1206" w:type="dxa"/>
          </w:tcPr>
          <w:p w:rsidR="000D0B65" w:rsidRPr="00745A13" w:rsidRDefault="00745A13" w:rsidP="00745A13">
            <w:pPr>
              <w:autoSpaceDE w:val="0"/>
              <w:autoSpaceDN w:val="0"/>
              <w:adjustRightInd w:val="0"/>
              <w:jc w:val="center"/>
              <w:rPr>
                <w:bCs/>
                <w:lang w:val="en-US"/>
              </w:rPr>
            </w:pPr>
            <w:r>
              <w:rPr>
                <w:bCs/>
                <w:lang w:val="en-US"/>
              </w:rPr>
              <w:t>20</w:t>
            </w:r>
          </w:p>
        </w:tc>
        <w:tc>
          <w:tcPr>
            <w:tcW w:w="1206" w:type="dxa"/>
          </w:tcPr>
          <w:p w:rsidR="000D0B65" w:rsidRPr="00745A13" w:rsidRDefault="00745A13" w:rsidP="00745A13">
            <w:pPr>
              <w:autoSpaceDE w:val="0"/>
              <w:autoSpaceDN w:val="0"/>
              <w:adjustRightInd w:val="0"/>
              <w:jc w:val="center"/>
              <w:rPr>
                <w:bCs/>
                <w:lang w:val="en-US"/>
              </w:rPr>
            </w:pPr>
            <w:r>
              <w:rPr>
                <w:bCs/>
                <w:lang w:val="en-US"/>
              </w:rPr>
              <w:t>100</w:t>
            </w:r>
          </w:p>
        </w:tc>
        <w:tc>
          <w:tcPr>
            <w:tcW w:w="1206" w:type="dxa"/>
          </w:tcPr>
          <w:p w:rsidR="000D0B65" w:rsidRDefault="00745A13" w:rsidP="00745A13">
            <w:pPr>
              <w:autoSpaceDE w:val="0"/>
              <w:autoSpaceDN w:val="0"/>
              <w:adjustRightInd w:val="0"/>
              <w:jc w:val="center"/>
              <w:rPr>
                <w:bCs/>
              </w:rPr>
            </w:pPr>
            <w:r>
              <w:rPr>
                <w:bCs/>
              </w:rPr>
              <w:t>5</w:t>
            </w:r>
          </w:p>
        </w:tc>
        <w:tc>
          <w:tcPr>
            <w:tcW w:w="1206" w:type="dxa"/>
          </w:tcPr>
          <w:p w:rsidR="000D0B65" w:rsidRDefault="00745A13" w:rsidP="00745A13">
            <w:pPr>
              <w:autoSpaceDE w:val="0"/>
              <w:autoSpaceDN w:val="0"/>
              <w:adjustRightInd w:val="0"/>
              <w:jc w:val="center"/>
              <w:rPr>
                <w:bCs/>
              </w:rPr>
            </w:pPr>
            <w:r>
              <w:rPr>
                <w:bCs/>
              </w:rPr>
              <w:t>-</w:t>
            </w:r>
          </w:p>
        </w:tc>
        <w:tc>
          <w:tcPr>
            <w:tcW w:w="1206" w:type="dxa"/>
          </w:tcPr>
          <w:p w:rsidR="000D0B65" w:rsidRDefault="00745A13" w:rsidP="00745A13">
            <w:pPr>
              <w:autoSpaceDE w:val="0"/>
              <w:autoSpaceDN w:val="0"/>
              <w:adjustRightInd w:val="0"/>
              <w:jc w:val="center"/>
              <w:rPr>
                <w:bCs/>
              </w:rPr>
            </w:pPr>
            <w:r>
              <w:rPr>
                <w:bCs/>
              </w:rPr>
              <w:t>400</w:t>
            </w:r>
          </w:p>
        </w:tc>
        <w:tc>
          <w:tcPr>
            <w:tcW w:w="1206" w:type="dxa"/>
          </w:tcPr>
          <w:p w:rsidR="000D0B65" w:rsidRDefault="00745A13" w:rsidP="00745A13">
            <w:pPr>
              <w:autoSpaceDE w:val="0"/>
              <w:autoSpaceDN w:val="0"/>
              <w:adjustRightInd w:val="0"/>
              <w:jc w:val="center"/>
              <w:rPr>
                <w:bCs/>
              </w:rPr>
            </w:pPr>
            <w:r>
              <w:rPr>
                <w:bCs/>
              </w:rPr>
              <w:t>4</w:t>
            </w:r>
          </w:p>
        </w:tc>
        <w:tc>
          <w:tcPr>
            <w:tcW w:w="1207" w:type="dxa"/>
          </w:tcPr>
          <w:p w:rsidR="000D0B65" w:rsidRDefault="00745A13" w:rsidP="00745A13">
            <w:pPr>
              <w:autoSpaceDE w:val="0"/>
              <w:autoSpaceDN w:val="0"/>
              <w:adjustRightInd w:val="0"/>
              <w:jc w:val="center"/>
              <w:rPr>
                <w:bCs/>
              </w:rPr>
            </w:pPr>
            <w:r>
              <w:rPr>
                <w:bCs/>
              </w:rPr>
              <w:t>-</w:t>
            </w:r>
          </w:p>
        </w:tc>
      </w:tr>
      <w:tr w:rsidR="000D0B65" w:rsidTr="00745A13">
        <w:trPr>
          <w:trHeight w:val="261"/>
          <w:jc w:val="center"/>
        </w:trPr>
        <w:tc>
          <w:tcPr>
            <w:tcW w:w="1206" w:type="dxa"/>
          </w:tcPr>
          <w:p w:rsidR="000D0B65" w:rsidRPr="00745A13" w:rsidRDefault="00745A13" w:rsidP="00745A13">
            <w:pPr>
              <w:autoSpaceDE w:val="0"/>
              <w:autoSpaceDN w:val="0"/>
              <w:adjustRightInd w:val="0"/>
              <w:jc w:val="center"/>
              <w:rPr>
                <w:bCs/>
                <w:lang w:val="en-US"/>
              </w:rPr>
            </w:pPr>
            <w:r>
              <w:rPr>
                <w:bCs/>
                <w:lang w:val="en-US"/>
              </w:rPr>
              <w:t>30</w:t>
            </w:r>
          </w:p>
        </w:tc>
        <w:tc>
          <w:tcPr>
            <w:tcW w:w="1206" w:type="dxa"/>
          </w:tcPr>
          <w:p w:rsidR="000D0B65" w:rsidRPr="00745A13" w:rsidRDefault="00745A13" w:rsidP="00745A13">
            <w:pPr>
              <w:autoSpaceDE w:val="0"/>
              <w:autoSpaceDN w:val="0"/>
              <w:adjustRightInd w:val="0"/>
              <w:jc w:val="center"/>
              <w:rPr>
                <w:bCs/>
              </w:rPr>
            </w:pPr>
            <w:r>
              <w:rPr>
                <w:bCs/>
              </w:rPr>
              <w:t>;</w:t>
            </w:r>
          </w:p>
        </w:tc>
        <w:tc>
          <w:tcPr>
            <w:tcW w:w="1206" w:type="dxa"/>
          </w:tcPr>
          <w:p w:rsidR="000D0B65" w:rsidRDefault="00745A13" w:rsidP="00745A13">
            <w:pPr>
              <w:autoSpaceDE w:val="0"/>
              <w:autoSpaceDN w:val="0"/>
              <w:adjustRightInd w:val="0"/>
              <w:jc w:val="center"/>
              <w:rPr>
                <w:bCs/>
              </w:rPr>
            </w:pPr>
            <w:r>
              <w:rPr>
                <w:bCs/>
              </w:rPr>
              <w:t>;</w:t>
            </w:r>
          </w:p>
        </w:tc>
        <w:tc>
          <w:tcPr>
            <w:tcW w:w="1206" w:type="dxa"/>
          </w:tcPr>
          <w:p w:rsidR="000D0B65" w:rsidRDefault="00745A13" w:rsidP="00745A13">
            <w:pPr>
              <w:autoSpaceDE w:val="0"/>
              <w:autoSpaceDN w:val="0"/>
              <w:adjustRightInd w:val="0"/>
              <w:jc w:val="center"/>
              <w:rPr>
                <w:bCs/>
              </w:rPr>
            </w:pPr>
            <w:r>
              <w:rPr>
                <w:bCs/>
              </w:rPr>
              <w:t>;</w:t>
            </w:r>
          </w:p>
        </w:tc>
        <w:tc>
          <w:tcPr>
            <w:tcW w:w="1206" w:type="dxa"/>
          </w:tcPr>
          <w:p w:rsidR="000D0B65" w:rsidRDefault="00745A13" w:rsidP="00745A13">
            <w:pPr>
              <w:autoSpaceDE w:val="0"/>
              <w:autoSpaceDN w:val="0"/>
              <w:adjustRightInd w:val="0"/>
              <w:jc w:val="center"/>
              <w:rPr>
                <w:bCs/>
              </w:rPr>
            </w:pPr>
            <w:r>
              <w:rPr>
                <w:bCs/>
              </w:rPr>
              <w:t>600</w:t>
            </w:r>
          </w:p>
        </w:tc>
        <w:tc>
          <w:tcPr>
            <w:tcW w:w="1206" w:type="dxa"/>
          </w:tcPr>
          <w:p w:rsidR="000D0B65" w:rsidRDefault="00745A13" w:rsidP="00745A13">
            <w:pPr>
              <w:autoSpaceDE w:val="0"/>
              <w:autoSpaceDN w:val="0"/>
              <w:adjustRightInd w:val="0"/>
              <w:jc w:val="center"/>
              <w:rPr>
                <w:bCs/>
              </w:rPr>
            </w:pPr>
            <w:r>
              <w:rPr>
                <w:bCs/>
              </w:rPr>
              <w:t>4</w:t>
            </w:r>
          </w:p>
        </w:tc>
        <w:tc>
          <w:tcPr>
            <w:tcW w:w="1207" w:type="dxa"/>
          </w:tcPr>
          <w:p w:rsidR="000D0B65" w:rsidRDefault="00745A13" w:rsidP="00745A13">
            <w:pPr>
              <w:autoSpaceDE w:val="0"/>
              <w:autoSpaceDN w:val="0"/>
              <w:adjustRightInd w:val="0"/>
              <w:jc w:val="center"/>
              <w:rPr>
                <w:bCs/>
              </w:rPr>
            </w:pPr>
            <w:r>
              <w:rPr>
                <w:bCs/>
              </w:rPr>
              <w:t>4</w:t>
            </w:r>
          </w:p>
        </w:tc>
      </w:tr>
      <w:tr w:rsidR="000D0B65" w:rsidTr="00745A13">
        <w:trPr>
          <w:trHeight w:val="261"/>
          <w:jc w:val="center"/>
        </w:trPr>
        <w:tc>
          <w:tcPr>
            <w:tcW w:w="1206" w:type="dxa"/>
          </w:tcPr>
          <w:p w:rsidR="000D0B65" w:rsidRPr="00745A13" w:rsidRDefault="00745A13" w:rsidP="00745A13">
            <w:pPr>
              <w:autoSpaceDE w:val="0"/>
              <w:autoSpaceDN w:val="0"/>
              <w:adjustRightInd w:val="0"/>
              <w:jc w:val="center"/>
              <w:rPr>
                <w:bCs/>
                <w:lang w:val="en-US"/>
              </w:rPr>
            </w:pPr>
            <w:r>
              <w:rPr>
                <w:bCs/>
                <w:lang w:val="en-US"/>
              </w:rPr>
              <w:t>40</w:t>
            </w:r>
          </w:p>
        </w:tc>
        <w:tc>
          <w:tcPr>
            <w:tcW w:w="1206" w:type="dxa"/>
          </w:tcPr>
          <w:p w:rsidR="000D0B65" w:rsidRDefault="00745A13" w:rsidP="00745A13">
            <w:pPr>
              <w:autoSpaceDE w:val="0"/>
              <w:autoSpaceDN w:val="0"/>
              <w:adjustRightInd w:val="0"/>
              <w:jc w:val="center"/>
              <w:rPr>
                <w:bCs/>
              </w:rPr>
            </w:pPr>
            <w:r>
              <w:rPr>
                <w:bCs/>
              </w:rPr>
              <w:t>170</w:t>
            </w:r>
          </w:p>
        </w:tc>
        <w:tc>
          <w:tcPr>
            <w:tcW w:w="1206" w:type="dxa"/>
          </w:tcPr>
          <w:p w:rsidR="000D0B65" w:rsidRDefault="00745A13" w:rsidP="00745A13">
            <w:pPr>
              <w:autoSpaceDE w:val="0"/>
              <w:autoSpaceDN w:val="0"/>
              <w:adjustRightInd w:val="0"/>
              <w:jc w:val="center"/>
              <w:rPr>
                <w:bCs/>
              </w:rPr>
            </w:pPr>
            <w:r>
              <w:rPr>
                <w:bCs/>
              </w:rPr>
              <w:t>4,25</w:t>
            </w:r>
          </w:p>
        </w:tc>
        <w:tc>
          <w:tcPr>
            <w:tcW w:w="1206" w:type="dxa"/>
          </w:tcPr>
          <w:p w:rsidR="000D0B65" w:rsidRDefault="00745A13" w:rsidP="00745A13">
            <w:pPr>
              <w:autoSpaceDE w:val="0"/>
              <w:autoSpaceDN w:val="0"/>
              <w:adjustRightInd w:val="0"/>
              <w:jc w:val="center"/>
              <w:rPr>
                <w:bCs/>
              </w:rPr>
            </w:pPr>
            <w:r>
              <w:rPr>
                <w:bCs/>
              </w:rPr>
              <w:t>2</w:t>
            </w:r>
          </w:p>
        </w:tc>
        <w:tc>
          <w:tcPr>
            <w:tcW w:w="1206" w:type="dxa"/>
          </w:tcPr>
          <w:p w:rsidR="000D0B65" w:rsidRDefault="00745A13" w:rsidP="00745A13">
            <w:pPr>
              <w:autoSpaceDE w:val="0"/>
              <w:autoSpaceDN w:val="0"/>
              <w:adjustRightInd w:val="0"/>
              <w:jc w:val="center"/>
              <w:rPr>
                <w:bCs/>
              </w:rPr>
            </w:pPr>
            <w:r>
              <w:rPr>
                <w:bCs/>
              </w:rPr>
              <w:t>740</w:t>
            </w:r>
          </w:p>
        </w:tc>
        <w:tc>
          <w:tcPr>
            <w:tcW w:w="1206" w:type="dxa"/>
          </w:tcPr>
          <w:p w:rsidR="000D0B65" w:rsidRDefault="00745A13" w:rsidP="00745A13">
            <w:pPr>
              <w:autoSpaceDE w:val="0"/>
              <w:autoSpaceDN w:val="0"/>
              <w:adjustRightInd w:val="0"/>
              <w:jc w:val="center"/>
              <w:rPr>
                <w:bCs/>
              </w:rPr>
            </w:pPr>
            <w:r>
              <w:rPr>
                <w:bCs/>
              </w:rPr>
              <w:t>4,4</w:t>
            </w:r>
          </w:p>
        </w:tc>
        <w:tc>
          <w:tcPr>
            <w:tcW w:w="1207" w:type="dxa"/>
          </w:tcPr>
          <w:p w:rsidR="000D0B65" w:rsidRDefault="00745A13" w:rsidP="00745A13">
            <w:pPr>
              <w:autoSpaceDE w:val="0"/>
              <w:autoSpaceDN w:val="0"/>
              <w:adjustRightInd w:val="0"/>
              <w:jc w:val="center"/>
              <w:rPr>
                <w:bCs/>
              </w:rPr>
            </w:pPr>
            <w:r>
              <w:rPr>
                <w:bCs/>
              </w:rPr>
              <w:t>7</w:t>
            </w:r>
          </w:p>
        </w:tc>
      </w:tr>
      <w:tr w:rsidR="000D0B65" w:rsidTr="00745A13">
        <w:trPr>
          <w:trHeight w:val="261"/>
          <w:jc w:val="center"/>
        </w:trPr>
        <w:tc>
          <w:tcPr>
            <w:tcW w:w="1206" w:type="dxa"/>
          </w:tcPr>
          <w:p w:rsidR="000D0B65" w:rsidRPr="00745A13" w:rsidRDefault="00745A13" w:rsidP="00745A13">
            <w:pPr>
              <w:autoSpaceDE w:val="0"/>
              <w:autoSpaceDN w:val="0"/>
              <w:adjustRightInd w:val="0"/>
              <w:jc w:val="center"/>
              <w:rPr>
                <w:bCs/>
                <w:lang w:val="en-US"/>
              </w:rPr>
            </w:pPr>
            <w:r>
              <w:rPr>
                <w:bCs/>
                <w:lang w:val="en-US"/>
              </w:rPr>
              <w:t>50</w:t>
            </w:r>
          </w:p>
        </w:tc>
        <w:tc>
          <w:tcPr>
            <w:tcW w:w="1206" w:type="dxa"/>
          </w:tcPr>
          <w:p w:rsidR="000D0B65" w:rsidRDefault="00745A13" w:rsidP="00745A13">
            <w:pPr>
              <w:autoSpaceDE w:val="0"/>
              <w:autoSpaceDN w:val="0"/>
              <w:adjustRightInd w:val="0"/>
              <w:jc w:val="center"/>
              <w:rPr>
                <w:bCs/>
              </w:rPr>
            </w:pPr>
            <w:r>
              <w:rPr>
                <w:bCs/>
              </w:rPr>
              <w:t>180</w:t>
            </w:r>
          </w:p>
        </w:tc>
        <w:tc>
          <w:tcPr>
            <w:tcW w:w="1206" w:type="dxa"/>
          </w:tcPr>
          <w:p w:rsidR="000D0B65" w:rsidRDefault="00745A13" w:rsidP="00745A13">
            <w:pPr>
              <w:autoSpaceDE w:val="0"/>
              <w:autoSpaceDN w:val="0"/>
              <w:adjustRightInd w:val="0"/>
              <w:jc w:val="center"/>
              <w:rPr>
                <w:bCs/>
              </w:rPr>
            </w:pPr>
            <w:r>
              <w:rPr>
                <w:bCs/>
              </w:rPr>
              <w:t>3,6</w:t>
            </w:r>
          </w:p>
        </w:tc>
        <w:tc>
          <w:tcPr>
            <w:tcW w:w="1206" w:type="dxa"/>
          </w:tcPr>
          <w:p w:rsidR="000D0B65" w:rsidRDefault="00745A13" w:rsidP="00745A13">
            <w:pPr>
              <w:autoSpaceDE w:val="0"/>
              <w:autoSpaceDN w:val="0"/>
              <w:adjustRightInd w:val="0"/>
              <w:jc w:val="center"/>
              <w:rPr>
                <w:bCs/>
              </w:rPr>
            </w:pPr>
            <w:r>
              <w:rPr>
                <w:bCs/>
              </w:rPr>
              <w:t>1</w:t>
            </w:r>
          </w:p>
        </w:tc>
        <w:tc>
          <w:tcPr>
            <w:tcW w:w="1206" w:type="dxa"/>
          </w:tcPr>
          <w:p w:rsidR="000D0B65" w:rsidRDefault="00745A13" w:rsidP="00745A13">
            <w:pPr>
              <w:autoSpaceDE w:val="0"/>
              <w:autoSpaceDN w:val="0"/>
              <w:adjustRightInd w:val="0"/>
              <w:jc w:val="center"/>
              <w:rPr>
                <w:bCs/>
              </w:rPr>
            </w:pPr>
            <w:r>
              <w:rPr>
                <w:bCs/>
              </w:rPr>
              <w:t>860</w:t>
            </w:r>
          </w:p>
        </w:tc>
        <w:tc>
          <w:tcPr>
            <w:tcW w:w="1206" w:type="dxa"/>
          </w:tcPr>
          <w:p w:rsidR="000D0B65" w:rsidRDefault="00745A13" w:rsidP="00745A13">
            <w:pPr>
              <w:autoSpaceDE w:val="0"/>
              <w:autoSpaceDN w:val="0"/>
              <w:adjustRightInd w:val="0"/>
              <w:jc w:val="center"/>
              <w:rPr>
                <w:bCs/>
              </w:rPr>
            </w:pPr>
            <w:r>
              <w:rPr>
                <w:bCs/>
              </w:rPr>
              <w:t>4,8</w:t>
            </w:r>
          </w:p>
        </w:tc>
        <w:tc>
          <w:tcPr>
            <w:tcW w:w="1207" w:type="dxa"/>
          </w:tcPr>
          <w:p w:rsidR="000D0B65" w:rsidRDefault="00745A13" w:rsidP="00745A13">
            <w:pPr>
              <w:autoSpaceDE w:val="0"/>
              <w:autoSpaceDN w:val="0"/>
              <w:adjustRightInd w:val="0"/>
              <w:jc w:val="center"/>
              <w:rPr>
                <w:bCs/>
              </w:rPr>
            </w:pPr>
            <w:r>
              <w:rPr>
                <w:bCs/>
              </w:rPr>
              <w:t>12</w:t>
            </w:r>
          </w:p>
        </w:tc>
      </w:tr>
    </w:tbl>
    <w:p w:rsidR="000D0B65" w:rsidRDefault="000D0B65" w:rsidP="000D0B65">
      <w:pPr>
        <w:autoSpaceDE w:val="0"/>
        <w:autoSpaceDN w:val="0"/>
        <w:adjustRightInd w:val="0"/>
        <w:jc w:val="both"/>
        <w:rPr>
          <w:bCs/>
        </w:rPr>
      </w:pPr>
    </w:p>
    <w:p w:rsidR="000D0B65" w:rsidRDefault="000D0B65" w:rsidP="000D0B65">
      <w:pPr>
        <w:autoSpaceDE w:val="0"/>
        <w:autoSpaceDN w:val="0"/>
        <w:adjustRightInd w:val="0"/>
        <w:jc w:val="both"/>
      </w:pPr>
      <w:r w:rsidRPr="000D0B65">
        <w:rPr>
          <w:b/>
        </w:rPr>
        <w:t>Γ1.</w:t>
      </w:r>
      <w:r>
        <w:t xml:space="preserve"> α) Να μεταφέρετε τον πίνακα στο τετράδιό σας και, κάνοντας τους κατάλληλους υπολογισμούς, να αντικαταστήσετε τα ερωτηματικά με τις σωστές αριθμητικές τιμές, λαμβάνοντας υπόψη ότι για L = 30 το Μέσο Προϊόν (AP) είναι μέγιστο (Μονάδες 6). </w:t>
      </w:r>
    </w:p>
    <w:p w:rsidR="000D0B65" w:rsidRDefault="000D0B65" w:rsidP="000D0B65">
      <w:pPr>
        <w:autoSpaceDE w:val="0"/>
        <w:autoSpaceDN w:val="0"/>
        <w:adjustRightInd w:val="0"/>
        <w:jc w:val="both"/>
      </w:pPr>
      <w:r>
        <w:t xml:space="preserve">β) Να υπολογίσετε την αμοιβή της εργασίας (w) (Μονάδες 2). </w:t>
      </w:r>
      <w:r w:rsidRPr="000D0B65">
        <w:rPr>
          <w:b/>
        </w:rPr>
        <w:t>Μονάδες 8</w:t>
      </w:r>
      <w:r>
        <w:t xml:space="preserve"> </w:t>
      </w:r>
    </w:p>
    <w:p w:rsidR="000D0B65" w:rsidRDefault="000D0B65" w:rsidP="000D0B65">
      <w:pPr>
        <w:autoSpaceDE w:val="0"/>
        <w:autoSpaceDN w:val="0"/>
        <w:adjustRightInd w:val="0"/>
        <w:jc w:val="both"/>
      </w:pPr>
      <w:r w:rsidRPr="000D0B65">
        <w:rPr>
          <w:b/>
        </w:rPr>
        <w:t>Γ2.</w:t>
      </w:r>
      <w:r>
        <w:t xml:space="preserve"> Αν η παραγωγή αυξηθεί από 100 σε 175 μονάδες προϊόντος, να υπολογίσετε: </w:t>
      </w:r>
    </w:p>
    <w:p w:rsidR="000D0B65" w:rsidRDefault="000D0B65" w:rsidP="000D0B65">
      <w:pPr>
        <w:autoSpaceDE w:val="0"/>
        <w:autoSpaceDN w:val="0"/>
        <w:adjustRightInd w:val="0"/>
        <w:jc w:val="both"/>
      </w:pPr>
      <w:r>
        <w:t xml:space="preserve">α) την αύξηση της δαπάνης για εργασία (Μονάδες 3). </w:t>
      </w:r>
    </w:p>
    <w:p w:rsidR="000D0B65" w:rsidRDefault="000D0B65" w:rsidP="000D0B65">
      <w:pPr>
        <w:autoSpaceDE w:val="0"/>
        <w:autoSpaceDN w:val="0"/>
        <w:adjustRightInd w:val="0"/>
        <w:jc w:val="both"/>
      </w:pPr>
      <w:r>
        <w:t xml:space="preserve">β) την αύξηση της δαπάνης για πρώτες ύλες (Μονάδες 3). </w:t>
      </w:r>
      <w:r w:rsidRPr="000D0B65">
        <w:rPr>
          <w:b/>
        </w:rPr>
        <w:t>Μονάδες 6</w:t>
      </w:r>
      <w:r>
        <w:t xml:space="preserve"> </w:t>
      </w:r>
    </w:p>
    <w:p w:rsidR="000D0B65" w:rsidRDefault="000D0B65" w:rsidP="000D0B65">
      <w:pPr>
        <w:autoSpaceDE w:val="0"/>
        <w:autoSpaceDN w:val="0"/>
        <w:adjustRightInd w:val="0"/>
        <w:jc w:val="both"/>
      </w:pPr>
      <w:r w:rsidRPr="000D0B65">
        <w:rPr>
          <w:b/>
        </w:rPr>
        <w:t>Γ3.</w:t>
      </w:r>
      <w:r>
        <w:t xml:space="preserve"> α) Σύμφωνα με τα δεδομένα του παραπάνω πίνακα να δικαιολογήσετε αν ισχύει ο Νόμος της Φθίνουσας Απόδοσης (Μονάδες 2). </w:t>
      </w:r>
    </w:p>
    <w:p w:rsidR="000D0B65" w:rsidRDefault="000D0B65" w:rsidP="000D0B65">
      <w:pPr>
        <w:autoSpaceDE w:val="0"/>
        <w:autoSpaceDN w:val="0"/>
        <w:adjustRightInd w:val="0"/>
        <w:jc w:val="both"/>
      </w:pPr>
      <w:r>
        <w:t xml:space="preserve">β) Nα εξηγήσετε γιατί ο Νόμος της Φθίνουσας Απόδοσης ισχύει στη βραχυχρόνια περίοδο για κάθε παραγωγική διαδικασία (Μονάδες 2).  </w:t>
      </w:r>
      <w:r w:rsidRPr="000D0B65">
        <w:rPr>
          <w:b/>
        </w:rPr>
        <w:t>Μονάδες 4</w:t>
      </w:r>
      <w:r>
        <w:t xml:space="preserve"> </w:t>
      </w:r>
    </w:p>
    <w:p w:rsidR="000D0B65" w:rsidRDefault="000D0B65" w:rsidP="000D0B65">
      <w:pPr>
        <w:autoSpaceDE w:val="0"/>
        <w:autoSpaceDN w:val="0"/>
        <w:adjustRightInd w:val="0"/>
        <w:jc w:val="both"/>
      </w:pPr>
      <w:r w:rsidRPr="000D0B65">
        <w:rPr>
          <w:b/>
        </w:rPr>
        <w:t>Γ4.</w:t>
      </w:r>
      <w:r>
        <w:t xml:space="preserve"> α) Να κατασκευάσετε τον πίνακα προσφοράς της επιχείρησης καθώς και τον πίνακα αγοραίας προσφοράς, όταν στην αγορά λειτουργούν 200 πανομοιότυπες επιχειρήσεις (Μονάδες 3). </w:t>
      </w:r>
    </w:p>
    <w:p w:rsidR="00C25640" w:rsidRPr="000D0B65" w:rsidRDefault="000D0B65" w:rsidP="000D0B65">
      <w:pPr>
        <w:autoSpaceDE w:val="0"/>
        <w:autoSpaceDN w:val="0"/>
        <w:adjustRightInd w:val="0"/>
        <w:jc w:val="both"/>
      </w:pPr>
      <w:r>
        <w:t>β) Αν η αγοραία συνάρτηση ζήτησης είναι Q</w:t>
      </w:r>
      <w:r w:rsidRPr="000D0B65">
        <w:rPr>
          <w:vertAlign w:val="subscript"/>
        </w:rPr>
        <w:t>D</w:t>
      </w:r>
      <w:r>
        <w:t xml:space="preserve">( Αγοραία) = 60.000 – 2.000 Ρ, να υπολογίσετε την τιμή και την ποσότητα ισορροπίας στην αγορά του προϊόντος (Μονάδες 4). </w:t>
      </w:r>
      <w:r w:rsidRPr="000D0B65">
        <w:rPr>
          <w:b/>
        </w:rPr>
        <w:t>Μονάδες 7</w:t>
      </w:r>
    </w:p>
    <w:p w:rsidR="00C25640" w:rsidRPr="000D0B65" w:rsidRDefault="00C25640" w:rsidP="000D0B65">
      <w:pPr>
        <w:autoSpaceDE w:val="0"/>
        <w:autoSpaceDN w:val="0"/>
        <w:adjustRightInd w:val="0"/>
        <w:jc w:val="right"/>
        <w:rPr>
          <w:b/>
          <w:bCs/>
        </w:rPr>
      </w:pPr>
      <w:r w:rsidRPr="00496895">
        <w:rPr>
          <w:b/>
          <w:bCs/>
        </w:rPr>
        <w:t xml:space="preserve">                                 </w:t>
      </w:r>
      <w:r w:rsidR="000D0B65">
        <w:rPr>
          <w:b/>
          <w:bCs/>
        </w:rPr>
        <w:t xml:space="preserve">            </w:t>
      </w:r>
    </w:p>
    <w:p w:rsidR="00C25640" w:rsidRPr="00886A73" w:rsidRDefault="00C25640" w:rsidP="00C25640">
      <w:pPr>
        <w:autoSpaceDE w:val="0"/>
        <w:autoSpaceDN w:val="0"/>
        <w:adjustRightInd w:val="0"/>
        <w:ind w:left="540" w:hanging="540"/>
        <w:jc w:val="right"/>
        <w:rPr>
          <w:b/>
          <w:bCs/>
        </w:rPr>
      </w:pPr>
    </w:p>
    <w:p w:rsidR="0013621B" w:rsidRDefault="0013621B" w:rsidP="00C25640">
      <w:pPr>
        <w:autoSpaceDE w:val="0"/>
        <w:autoSpaceDN w:val="0"/>
        <w:adjustRightInd w:val="0"/>
        <w:ind w:left="540" w:hanging="540"/>
        <w:jc w:val="center"/>
        <w:rPr>
          <w:b/>
          <w:bCs/>
          <w:u w:val="single"/>
        </w:rPr>
      </w:pPr>
    </w:p>
    <w:p w:rsidR="0013621B" w:rsidRDefault="0013621B" w:rsidP="00C25640">
      <w:pPr>
        <w:autoSpaceDE w:val="0"/>
        <w:autoSpaceDN w:val="0"/>
        <w:adjustRightInd w:val="0"/>
        <w:ind w:left="540" w:hanging="540"/>
        <w:jc w:val="center"/>
        <w:rPr>
          <w:b/>
          <w:bCs/>
          <w:u w:val="single"/>
        </w:rPr>
      </w:pPr>
    </w:p>
    <w:p w:rsidR="00C25640" w:rsidRPr="000D0B65" w:rsidRDefault="00C25640" w:rsidP="00C25640">
      <w:pPr>
        <w:autoSpaceDE w:val="0"/>
        <w:autoSpaceDN w:val="0"/>
        <w:adjustRightInd w:val="0"/>
        <w:ind w:left="540" w:hanging="540"/>
        <w:jc w:val="center"/>
        <w:rPr>
          <w:bCs/>
        </w:rPr>
      </w:pPr>
      <w:r w:rsidRPr="00DA616E">
        <w:rPr>
          <w:b/>
          <w:bCs/>
          <w:u w:val="single"/>
        </w:rPr>
        <w:t>ΟΜΑΔΑ  Δ</w:t>
      </w:r>
    </w:p>
    <w:p w:rsidR="000D0B65" w:rsidRDefault="000D0B65" w:rsidP="000D0B65">
      <w:pPr>
        <w:jc w:val="both"/>
      </w:pPr>
      <w:r>
        <w:t>Οι αγοραίες συναρτήσεις ζήτησης και προσφοράς ενός αγαθού είναι γραμμικές. Στο σημείο ισορροπίας η τιμή είναι ίση με 10 ευρώ και η ποσότητα ισορροπίας 200 μονάδες. Το κράτος επιβάλλει κατώτατη τιμή ίση με 20 ευρώ με αποτέλεσμα οι καταναλωτές να μεταβάλλουν τη ζητούμενη ποσότητα κατά 50% ενώ δημιουργείται πλεόνασμα ίσο με 150 μονάδες.</w:t>
      </w:r>
    </w:p>
    <w:p w:rsidR="000D0B65" w:rsidRPr="000D0B65" w:rsidRDefault="000D0B65" w:rsidP="000D0B65">
      <w:pPr>
        <w:jc w:val="both"/>
      </w:pPr>
      <w:r w:rsidRPr="000D0B65">
        <w:rPr>
          <w:b/>
        </w:rPr>
        <w:t>Δ1.</w:t>
      </w:r>
      <w:r>
        <w:t xml:space="preserve"> Να υπολογιστούν οι αγοραίες εξισώσεις ζήτησης και προσφοράς του αγαθού. </w:t>
      </w:r>
      <w:r w:rsidRPr="000D0B65">
        <w:rPr>
          <w:b/>
        </w:rPr>
        <w:t>Μονάδες 6</w:t>
      </w:r>
    </w:p>
    <w:p w:rsidR="000D0B65" w:rsidRDefault="000D0B65" w:rsidP="000D0B65">
      <w:pPr>
        <w:jc w:val="both"/>
      </w:pPr>
      <w:r w:rsidRPr="000D0B65">
        <w:rPr>
          <w:b/>
        </w:rPr>
        <w:t>Δ2.</w:t>
      </w:r>
      <w:r>
        <w:t xml:space="preserve"> Να υπολογίσετε και στη συνέχεια να αιτιολογήσετε τη μεταβολή στη συνολική δαπάνη των καταναλωτών μέσω της ελαστικότητας ζήτησης τόξου όταν η τιμή αυξάνεται από την τιμή ισορροπίας στην τιμή παρέμβασης. </w:t>
      </w:r>
      <w:r w:rsidRPr="000D0B65">
        <w:rPr>
          <w:b/>
        </w:rPr>
        <w:t>Μονάδες 6</w:t>
      </w:r>
    </w:p>
    <w:p w:rsidR="000D0B65" w:rsidRDefault="000D0B65" w:rsidP="000D0B65">
      <w:pPr>
        <w:jc w:val="both"/>
      </w:pPr>
      <w:r w:rsidRPr="000D0B65">
        <w:rPr>
          <w:b/>
        </w:rPr>
        <w:t>Δ3.</w:t>
      </w:r>
      <w:r>
        <w:t xml:space="preserve"> Να υπολογίσετε το μέγεθος της κρατικής επιβάρυνσης στην περίπτωση που το κράτος αγοράσει το πλεόνασμα στην τιμή παρέμβασης. </w:t>
      </w:r>
      <w:r w:rsidRPr="000D0B65">
        <w:rPr>
          <w:b/>
        </w:rPr>
        <w:t>Μονάδες 3</w:t>
      </w:r>
    </w:p>
    <w:p w:rsidR="000D0B65" w:rsidRDefault="000D0B65" w:rsidP="000D0B65">
      <w:pPr>
        <w:jc w:val="both"/>
      </w:pPr>
      <w:r w:rsidRPr="000D0B65">
        <w:rPr>
          <w:b/>
        </w:rPr>
        <w:t>Δ4.</w:t>
      </w:r>
      <w:r>
        <w:t xml:space="preserve"> Να υπολογιστεί το όφελος των παραγωγών από την επιβολή της κατώτατης τιμής και με την προϋπόθεση ότι το κράτος αγόρασε το πλεόνασμα. </w:t>
      </w:r>
      <w:r w:rsidRPr="000D0B65">
        <w:rPr>
          <w:b/>
        </w:rPr>
        <w:t>Μονάδες 3</w:t>
      </w:r>
    </w:p>
    <w:p w:rsidR="000D0B65" w:rsidRDefault="000D0B65" w:rsidP="000D0B65">
      <w:pPr>
        <w:jc w:val="both"/>
      </w:pPr>
      <w:r w:rsidRPr="000D0B65">
        <w:rPr>
          <w:b/>
        </w:rPr>
        <w:t>Δ5.</w:t>
      </w:r>
      <w:r>
        <w:t xml:space="preserve"> Αν το κράτος στη συνέχεια, πουλήσει το 1/3 του πλεονάσματος στην τιμή ισορροπίας και το υπόλοιπο στην τιμή η οποία οι καταναλωτές θα μεγιστοποιούσαν τη συνολική δαπάνη τους να υπολογιστεί το νέο ύψος της κρατικής επιβάρυνσης. </w:t>
      </w:r>
      <w:r w:rsidRPr="000D0B65">
        <w:rPr>
          <w:b/>
        </w:rPr>
        <w:t>Μονάδες 7</w:t>
      </w:r>
    </w:p>
    <w:p w:rsidR="000D0B65" w:rsidRDefault="000D0B65" w:rsidP="000D0B65">
      <w:pPr>
        <w:jc w:val="both"/>
      </w:pPr>
    </w:p>
    <w:p w:rsidR="000D0B65" w:rsidRPr="00451C4A" w:rsidRDefault="000D0B65" w:rsidP="000D0B65">
      <w:pPr>
        <w:jc w:val="both"/>
        <w:rPr>
          <w:rFonts w:ascii="Cambria Math" w:eastAsiaTheme="minorEastAsia" w:hAnsi="Cambria Math"/>
        </w:rPr>
      </w:pPr>
    </w:p>
    <w:p w:rsidR="000D0B65" w:rsidRPr="000D0B65" w:rsidRDefault="000D0B65" w:rsidP="000D0B65">
      <w:pPr>
        <w:autoSpaceDE w:val="0"/>
        <w:autoSpaceDN w:val="0"/>
        <w:adjustRightInd w:val="0"/>
        <w:ind w:left="540" w:hanging="540"/>
        <w:jc w:val="both"/>
        <w:rPr>
          <w:bCs/>
        </w:rPr>
      </w:pPr>
    </w:p>
    <w:p w:rsidR="00C25640" w:rsidRPr="00AD7E69" w:rsidRDefault="00C25640" w:rsidP="00C25640">
      <w:pPr>
        <w:autoSpaceDE w:val="0"/>
        <w:autoSpaceDN w:val="0"/>
        <w:adjustRightInd w:val="0"/>
        <w:ind w:left="8460" w:firstLine="180"/>
        <w:jc w:val="both"/>
        <w:rPr>
          <w:b/>
          <w:bCs/>
        </w:rPr>
      </w:pPr>
    </w:p>
    <w:p w:rsidR="005C2322" w:rsidRPr="00C25640" w:rsidRDefault="005C2322" w:rsidP="005C2322">
      <w:pPr>
        <w:autoSpaceDE w:val="0"/>
        <w:autoSpaceDN w:val="0"/>
        <w:adjustRightInd w:val="0"/>
        <w:jc w:val="both"/>
        <w:rPr>
          <w:bCs/>
        </w:rPr>
      </w:pPr>
    </w:p>
    <w:p w:rsidR="005C2322" w:rsidRDefault="005C2322" w:rsidP="005C2322">
      <w:pPr>
        <w:autoSpaceDE w:val="0"/>
        <w:autoSpaceDN w:val="0"/>
        <w:adjustRightInd w:val="0"/>
        <w:jc w:val="both"/>
        <w:rPr>
          <w:b/>
          <w:bCs/>
          <w:u w:val="single"/>
        </w:rPr>
      </w:pPr>
    </w:p>
    <w:p w:rsidR="005C2322" w:rsidRDefault="005C2322" w:rsidP="005C2322">
      <w:pPr>
        <w:autoSpaceDE w:val="0"/>
        <w:autoSpaceDN w:val="0"/>
        <w:adjustRightInd w:val="0"/>
        <w:jc w:val="both"/>
        <w:rPr>
          <w:b/>
          <w:bCs/>
          <w:u w:val="single"/>
        </w:rPr>
      </w:pPr>
    </w:p>
    <w:p w:rsidR="005C2322" w:rsidRDefault="005C2322" w:rsidP="005C2322">
      <w:pPr>
        <w:autoSpaceDE w:val="0"/>
        <w:autoSpaceDN w:val="0"/>
        <w:adjustRightInd w:val="0"/>
        <w:jc w:val="both"/>
        <w:rPr>
          <w:b/>
          <w:bCs/>
          <w:u w:val="single"/>
        </w:rPr>
      </w:pPr>
    </w:p>
    <w:p w:rsidR="005C2322" w:rsidRDefault="005C2322" w:rsidP="005C2322">
      <w:pPr>
        <w:autoSpaceDE w:val="0"/>
        <w:autoSpaceDN w:val="0"/>
        <w:adjustRightInd w:val="0"/>
        <w:jc w:val="both"/>
        <w:rPr>
          <w:b/>
          <w:bCs/>
          <w:u w:val="single"/>
        </w:rPr>
      </w:pPr>
    </w:p>
    <w:p w:rsidR="005C2322" w:rsidRDefault="005C2322" w:rsidP="005C2322">
      <w:pPr>
        <w:autoSpaceDE w:val="0"/>
        <w:autoSpaceDN w:val="0"/>
        <w:adjustRightInd w:val="0"/>
        <w:jc w:val="both"/>
        <w:rPr>
          <w:b/>
          <w:bCs/>
          <w:u w:val="single"/>
        </w:rPr>
      </w:pPr>
    </w:p>
    <w:sectPr w:rsidR="005C2322" w:rsidSect="002C1290">
      <w:headerReference w:type="default" r:id="rId8"/>
      <w:footerReference w:type="default" r:id="rId9"/>
      <w:pgSz w:w="11906" w:h="16838"/>
      <w:pgMar w:top="1440" w:right="1080" w:bottom="1440" w:left="1080" w:header="708" w:footer="28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944BC" w:rsidRDefault="00D944BC" w:rsidP="00FE09BD">
      <w:pPr>
        <w:spacing w:after="0" w:line="240" w:lineRule="auto"/>
      </w:pPr>
      <w:r>
        <w:separator/>
      </w:r>
    </w:p>
  </w:endnote>
  <w:endnote w:type="continuationSeparator" w:id="1">
    <w:p w:rsidR="00D944BC" w:rsidRDefault="00D944BC" w:rsidP="00FE09B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A1"/>
    <w:family w:val="swiss"/>
    <w:pitch w:val="variable"/>
    <w:sig w:usb0="A00006FF" w:usb1="4000205B" w:usb2="00000010" w:usb3="00000000" w:csb0="0000019F" w:csb1="00000000"/>
  </w:font>
  <w:font w:name="Cambria Math">
    <w:panose1 w:val="02040503050406030204"/>
    <w:charset w:val="A1"/>
    <w:family w:val="roman"/>
    <w:pitch w:val="variable"/>
    <w:sig w:usb0="E00006FF" w:usb1="420024FF" w:usb2="02000000" w:usb3="00000000" w:csb0="0000019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6608" w:rsidRDefault="004973A7">
    <w:pPr>
      <w:pStyle w:val="a4"/>
      <w:pBdr>
        <w:top w:val="thinThickSmallGap" w:sz="24" w:space="1" w:color="622423" w:themeColor="accent2" w:themeShade="7F"/>
      </w:pBdr>
      <w:rPr>
        <w:rFonts w:asciiTheme="majorHAnsi" w:hAnsiTheme="majorHAnsi"/>
      </w:rPr>
    </w:pPr>
    <w:r>
      <w:rPr>
        <w:rFonts w:asciiTheme="majorHAnsi" w:hAnsiTheme="majorHAnsi"/>
      </w:rPr>
      <w:t>Σχολικό έτος 201</w:t>
    </w:r>
    <w:r w:rsidR="00557BC4">
      <w:rPr>
        <w:rFonts w:asciiTheme="majorHAnsi" w:hAnsiTheme="majorHAnsi"/>
        <w:lang w:val="en-US"/>
      </w:rPr>
      <w:t>9</w:t>
    </w:r>
    <w:r w:rsidR="00557BC4">
      <w:rPr>
        <w:rFonts w:asciiTheme="majorHAnsi" w:hAnsiTheme="majorHAnsi"/>
      </w:rPr>
      <w:t>-20</w:t>
    </w:r>
    <w:r w:rsidR="00557BC4">
      <w:rPr>
        <w:rFonts w:asciiTheme="majorHAnsi" w:hAnsiTheme="majorHAnsi"/>
        <w:lang w:val="en-US"/>
      </w:rPr>
      <w:t>20</w:t>
    </w:r>
    <w:r w:rsidR="005E1DF3">
      <w:rPr>
        <w:rFonts w:asciiTheme="majorHAnsi" w:hAnsiTheme="majorHAnsi"/>
      </w:rPr>
      <w:t xml:space="preserve">               </w:t>
    </w:r>
    <w:r w:rsidR="003D6608">
      <w:rPr>
        <w:rFonts w:asciiTheme="majorHAnsi" w:hAnsiTheme="majorHAnsi"/>
      </w:rPr>
      <w:ptab w:relativeTo="margin" w:alignment="right" w:leader="none"/>
    </w:r>
    <w:r w:rsidR="003D6608">
      <w:rPr>
        <w:rFonts w:asciiTheme="majorHAnsi" w:hAnsiTheme="majorHAnsi"/>
      </w:rPr>
      <w:t xml:space="preserve">Σελίδα </w:t>
    </w:r>
    <w:fldSimple w:instr=" PAGE   \* MERGEFORMAT ">
      <w:r w:rsidR="00D944BC" w:rsidRPr="00D944BC">
        <w:rPr>
          <w:rFonts w:asciiTheme="majorHAnsi" w:hAnsiTheme="majorHAnsi"/>
          <w:noProof/>
        </w:rPr>
        <w:t>1</w:t>
      </w:r>
    </w:fldSimple>
  </w:p>
  <w:p w:rsidR="00FE09BD" w:rsidRPr="000E735B" w:rsidRDefault="002C1290">
    <w:pPr>
      <w:pStyle w:val="a4"/>
      <w:rPr>
        <w:i/>
      </w:rPr>
    </w:pPr>
    <w:r>
      <w:rPr>
        <w:i/>
      </w:rPr>
      <w:tab/>
      <w:t xml:space="preserve">                                             </w:t>
    </w:r>
    <w:r>
      <w:rPr>
        <w:noProof/>
        <w:lang w:eastAsia="el-GR"/>
      </w:rPr>
      <w:t xml:space="preserve">  </w:t>
    </w:r>
    <w:r>
      <w:rPr>
        <w:noProof/>
        <w:lang w:eastAsia="el-GR"/>
      </w:rPr>
      <w:drawing>
        <wp:inline distT="0" distB="0" distL="0" distR="0">
          <wp:extent cx="3060700" cy="660400"/>
          <wp:effectExtent l="19050" t="0" r="6350" b="0"/>
          <wp:docPr id="3" name="Εικόνα 4" descr="http://kmathisi.files.wordpress.com/2012/06/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kmathisi.files.wordpress.com/2012/06/logo.jpg"/>
                  <pic:cNvPicPr>
                    <a:picLocks noChangeAspect="1" noChangeArrowheads="1"/>
                  </pic:cNvPicPr>
                </pic:nvPicPr>
                <pic:blipFill>
                  <a:blip r:embed="rId1"/>
                  <a:srcRect/>
                  <a:stretch>
                    <a:fillRect/>
                  </a:stretch>
                </pic:blipFill>
                <pic:spPr bwMode="auto">
                  <a:xfrm>
                    <a:off x="0" y="0"/>
                    <a:ext cx="3060700" cy="660400"/>
                  </a:xfrm>
                  <a:prstGeom prst="rect">
                    <a:avLst/>
                  </a:prstGeom>
                  <a:noFill/>
                  <a:ln w="9525">
                    <a:noFill/>
                    <a:miter lim="800000"/>
                    <a:headEnd/>
                    <a:tailEnd/>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944BC" w:rsidRDefault="00D944BC" w:rsidP="00FE09BD">
      <w:pPr>
        <w:spacing w:after="0" w:line="240" w:lineRule="auto"/>
      </w:pPr>
      <w:r>
        <w:separator/>
      </w:r>
    </w:p>
  </w:footnote>
  <w:footnote w:type="continuationSeparator" w:id="1">
    <w:p w:rsidR="00D944BC" w:rsidRDefault="00D944BC" w:rsidP="00FE09B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79C3" w:rsidRDefault="00D679C3" w:rsidP="00D679C3">
    <w:pPr>
      <w:pStyle w:val="a3"/>
      <w:pBdr>
        <w:bottom w:val="thickThinSmallGap" w:sz="24" w:space="1" w:color="622423" w:themeColor="accent2" w:themeShade="7F"/>
      </w:pBdr>
      <w:jc w:val="center"/>
      <w:rPr>
        <w:rFonts w:asciiTheme="majorHAnsi" w:eastAsiaTheme="majorEastAsia" w:hAnsiTheme="majorHAnsi" w:cstheme="majorBidi"/>
        <w:sz w:val="32"/>
        <w:szCs w:val="32"/>
      </w:rPr>
    </w:pPr>
    <w:r>
      <w:rPr>
        <w:noProof/>
        <w:lang w:eastAsia="el-GR"/>
      </w:rPr>
      <w:drawing>
        <wp:inline distT="0" distB="0" distL="0" distR="0">
          <wp:extent cx="3790950" cy="933450"/>
          <wp:effectExtent l="19050" t="0" r="0" b="0"/>
          <wp:docPr id="2" name="Εικόνα 1" descr="http://kmathisi.files.wordpress.com/2012/06/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kmathisi.files.wordpress.com/2012/06/logo.jpg"/>
                  <pic:cNvPicPr>
                    <a:picLocks noChangeAspect="1" noChangeArrowheads="1"/>
                  </pic:cNvPicPr>
                </pic:nvPicPr>
                <pic:blipFill>
                  <a:blip r:embed="rId1"/>
                  <a:srcRect/>
                  <a:stretch>
                    <a:fillRect/>
                  </a:stretch>
                </pic:blipFill>
                <pic:spPr bwMode="auto">
                  <a:xfrm>
                    <a:off x="0" y="0"/>
                    <a:ext cx="3790950" cy="933450"/>
                  </a:xfrm>
                  <a:prstGeom prst="rect">
                    <a:avLst/>
                  </a:prstGeom>
                  <a:noFill/>
                  <a:ln w="9525">
                    <a:noFill/>
                    <a:miter lim="800000"/>
                    <a:headEnd/>
                    <a:tailEnd/>
                  </a:ln>
                </pic:spPr>
              </pic:pic>
            </a:graphicData>
          </a:graphic>
        </wp:inline>
      </w:drawing>
    </w:r>
  </w:p>
  <w:p w:rsidR="00FE09BD" w:rsidRDefault="00FE09BD">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0317B8"/>
    <w:multiLevelType w:val="hybridMultilevel"/>
    <w:tmpl w:val="5D74C4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2C52492"/>
    <w:multiLevelType w:val="hybridMultilevel"/>
    <w:tmpl w:val="73AAD0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3162B3A"/>
    <w:multiLevelType w:val="hybridMultilevel"/>
    <w:tmpl w:val="F164397C"/>
    <w:lvl w:ilvl="0" w:tplc="04080001">
      <w:start w:val="1"/>
      <w:numFmt w:val="bullet"/>
      <w:lvlText w:val=""/>
      <w:lvlJc w:val="left"/>
      <w:pPr>
        <w:tabs>
          <w:tab w:val="num" w:pos="851"/>
        </w:tabs>
        <w:ind w:left="851" w:hanging="360"/>
      </w:pPr>
      <w:rPr>
        <w:rFonts w:ascii="Symbol" w:hAnsi="Symbol" w:hint="default"/>
      </w:rPr>
    </w:lvl>
    <w:lvl w:ilvl="1" w:tplc="04080003" w:tentative="1">
      <w:start w:val="1"/>
      <w:numFmt w:val="bullet"/>
      <w:lvlText w:val="o"/>
      <w:lvlJc w:val="left"/>
      <w:pPr>
        <w:tabs>
          <w:tab w:val="num" w:pos="1571"/>
        </w:tabs>
        <w:ind w:left="1571" w:hanging="360"/>
      </w:pPr>
      <w:rPr>
        <w:rFonts w:ascii="Courier New" w:hAnsi="Courier New" w:cs="Courier New" w:hint="default"/>
      </w:rPr>
    </w:lvl>
    <w:lvl w:ilvl="2" w:tplc="04080005" w:tentative="1">
      <w:start w:val="1"/>
      <w:numFmt w:val="bullet"/>
      <w:lvlText w:val=""/>
      <w:lvlJc w:val="left"/>
      <w:pPr>
        <w:tabs>
          <w:tab w:val="num" w:pos="2291"/>
        </w:tabs>
        <w:ind w:left="2291" w:hanging="360"/>
      </w:pPr>
      <w:rPr>
        <w:rFonts w:ascii="Wingdings" w:hAnsi="Wingdings" w:hint="default"/>
      </w:rPr>
    </w:lvl>
    <w:lvl w:ilvl="3" w:tplc="04080001" w:tentative="1">
      <w:start w:val="1"/>
      <w:numFmt w:val="bullet"/>
      <w:lvlText w:val=""/>
      <w:lvlJc w:val="left"/>
      <w:pPr>
        <w:tabs>
          <w:tab w:val="num" w:pos="3011"/>
        </w:tabs>
        <w:ind w:left="3011" w:hanging="360"/>
      </w:pPr>
      <w:rPr>
        <w:rFonts w:ascii="Symbol" w:hAnsi="Symbol" w:hint="default"/>
      </w:rPr>
    </w:lvl>
    <w:lvl w:ilvl="4" w:tplc="04080003" w:tentative="1">
      <w:start w:val="1"/>
      <w:numFmt w:val="bullet"/>
      <w:lvlText w:val="o"/>
      <w:lvlJc w:val="left"/>
      <w:pPr>
        <w:tabs>
          <w:tab w:val="num" w:pos="3731"/>
        </w:tabs>
        <w:ind w:left="3731" w:hanging="360"/>
      </w:pPr>
      <w:rPr>
        <w:rFonts w:ascii="Courier New" w:hAnsi="Courier New" w:cs="Courier New" w:hint="default"/>
      </w:rPr>
    </w:lvl>
    <w:lvl w:ilvl="5" w:tplc="04080005" w:tentative="1">
      <w:start w:val="1"/>
      <w:numFmt w:val="bullet"/>
      <w:lvlText w:val=""/>
      <w:lvlJc w:val="left"/>
      <w:pPr>
        <w:tabs>
          <w:tab w:val="num" w:pos="4451"/>
        </w:tabs>
        <w:ind w:left="4451" w:hanging="360"/>
      </w:pPr>
      <w:rPr>
        <w:rFonts w:ascii="Wingdings" w:hAnsi="Wingdings" w:hint="default"/>
      </w:rPr>
    </w:lvl>
    <w:lvl w:ilvl="6" w:tplc="04080001" w:tentative="1">
      <w:start w:val="1"/>
      <w:numFmt w:val="bullet"/>
      <w:lvlText w:val=""/>
      <w:lvlJc w:val="left"/>
      <w:pPr>
        <w:tabs>
          <w:tab w:val="num" w:pos="5171"/>
        </w:tabs>
        <w:ind w:left="5171" w:hanging="360"/>
      </w:pPr>
      <w:rPr>
        <w:rFonts w:ascii="Symbol" w:hAnsi="Symbol" w:hint="default"/>
      </w:rPr>
    </w:lvl>
    <w:lvl w:ilvl="7" w:tplc="04080003" w:tentative="1">
      <w:start w:val="1"/>
      <w:numFmt w:val="bullet"/>
      <w:lvlText w:val="o"/>
      <w:lvlJc w:val="left"/>
      <w:pPr>
        <w:tabs>
          <w:tab w:val="num" w:pos="5891"/>
        </w:tabs>
        <w:ind w:left="5891" w:hanging="360"/>
      </w:pPr>
      <w:rPr>
        <w:rFonts w:ascii="Courier New" w:hAnsi="Courier New" w:cs="Courier New" w:hint="default"/>
      </w:rPr>
    </w:lvl>
    <w:lvl w:ilvl="8" w:tplc="04080005" w:tentative="1">
      <w:start w:val="1"/>
      <w:numFmt w:val="bullet"/>
      <w:lvlText w:val=""/>
      <w:lvlJc w:val="left"/>
      <w:pPr>
        <w:tabs>
          <w:tab w:val="num" w:pos="6611"/>
        </w:tabs>
        <w:ind w:left="6611"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savePreviewPicture/>
  <w:hdrShapeDefaults>
    <o:shapedefaults v:ext="edit" spidmax="36866"/>
  </w:hdrShapeDefaults>
  <w:footnotePr>
    <w:footnote w:id="0"/>
    <w:footnote w:id="1"/>
  </w:footnotePr>
  <w:endnotePr>
    <w:endnote w:id="0"/>
    <w:endnote w:id="1"/>
  </w:endnotePr>
  <w:compat/>
  <w:rsids>
    <w:rsidRoot w:val="00FE09BD"/>
    <w:rsid w:val="000631FF"/>
    <w:rsid w:val="000D0B65"/>
    <w:rsid w:val="000E735B"/>
    <w:rsid w:val="00104E4E"/>
    <w:rsid w:val="0013621B"/>
    <w:rsid w:val="00137667"/>
    <w:rsid w:val="00250FC3"/>
    <w:rsid w:val="00280DAA"/>
    <w:rsid w:val="00287219"/>
    <w:rsid w:val="002C1290"/>
    <w:rsid w:val="003D6608"/>
    <w:rsid w:val="003E09E5"/>
    <w:rsid w:val="003F11AC"/>
    <w:rsid w:val="00404B7B"/>
    <w:rsid w:val="004643D1"/>
    <w:rsid w:val="004973A7"/>
    <w:rsid w:val="00557BC4"/>
    <w:rsid w:val="005C2322"/>
    <w:rsid w:val="005E1DF3"/>
    <w:rsid w:val="005F59D7"/>
    <w:rsid w:val="006876DD"/>
    <w:rsid w:val="006A56D5"/>
    <w:rsid w:val="006E3114"/>
    <w:rsid w:val="00745A13"/>
    <w:rsid w:val="007A5C2D"/>
    <w:rsid w:val="007D7343"/>
    <w:rsid w:val="007F651A"/>
    <w:rsid w:val="00836F49"/>
    <w:rsid w:val="00844631"/>
    <w:rsid w:val="0084662A"/>
    <w:rsid w:val="00877E5C"/>
    <w:rsid w:val="008B3D61"/>
    <w:rsid w:val="00911636"/>
    <w:rsid w:val="00967DD2"/>
    <w:rsid w:val="00A05A28"/>
    <w:rsid w:val="00B02A34"/>
    <w:rsid w:val="00BE1BC3"/>
    <w:rsid w:val="00C25640"/>
    <w:rsid w:val="00C32385"/>
    <w:rsid w:val="00C35E12"/>
    <w:rsid w:val="00CE0425"/>
    <w:rsid w:val="00D679C3"/>
    <w:rsid w:val="00D944BC"/>
    <w:rsid w:val="00DB1994"/>
    <w:rsid w:val="00E14673"/>
    <w:rsid w:val="00E76210"/>
    <w:rsid w:val="00F82700"/>
    <w:rsid w:val="00FE09BD"/>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68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2A3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E09BD"/>
    <w:pPr>
      <w:tabs>
        <w:tab w:val="center" w:pos="4153"/>
        <w:tab w:val="right" w:pos="8306"/>
      </w:tabs>
      <w:spacing w:after="0" w:line="240" w:lineRule="auto"/>
    </w:pPr>
  </w:style>
  <w:style w:type="character" w:customStyle="1" w:styleId="Char">
    <w:name w:val="Κεφαλίδα Char"/>
    <w:basedOn w:val="a0"/>
    <w:link w:val="a3"/>
    <w:uiPriority w:val="99"/>
    <w:rsid w:val="00FE09BD"/>
  </w:style>
  <w:style w:type="paragraph" w:styleId="a4">
    <w:name w:val="footer"/>
    <w:basedOn w:val="a"/>
    <w:link w:val="Char0"/>
    <w:uiPriority w:val="99"/>
    <w:unhideWhenUsed/>
    <w:rsid w:val="00FE09BD"/>
    <w:pPr>
      <w:tabs>
        <w:tab w:val="center" w:pos="4153"/>
        <w:tab w:val="right" w:pos="8306"/>
      </w:tabs>
      <w:spacing w:after="0" w:line="240" w:lineRule="auto"/>
    </w:pPr>
  </w:style>
  <w:style w:type="character" w:customStyle="1" w:styleId="Char0">
    <w:name w:val="Υποσέλιδο Char"/>
    <w:basedOn w:val="a0"/>
    <w:link w:val="a4"/>
    <w:uiPriority w:val="99"/>
    <w:rsid w:val="00FE09BD"/>
  </w:style>
  <w:style w:type="paragraph" w:styleId="a5">
    <w:name w:val="Balloon Text"/>
    <w:basedOn w:val="a"/>
    <w:link w:val="Char1"/>
    <w:uiPriority w:val="99"/>
    <w:semiHidden/>
    <w:unhideWhenUsed/>
    <w:rsid w:val="00FE09BD"/>
    <w:pPr>
      <w:spacing w:after="0" w:line="240" w:lineRule="auto"/>
    </w:pPr>
    <w:rPr>
      <w:rFonts w:ascii="Tahoma" w:hAnsi="Tahoma" w:cs="Tahoma"/>
      <w:sz w:val="16"/>
      <w:szCs w:val="16"/>
    </w:rPr>
  </w:style>
  <w:style w:type="character" w:customStyle="1" w:styleId="Char1">
    <w:name w:val="Κείμενο πλαισίου Char"/>
    <w:basedOn w:val="a0"/>
    <w:link w:val="a5"/>
    <w:uiPriority w:val="99"/>
    <w:semiHidden/>
    <w:rsid w:val="00FE09BD"/>
    <w:rPr>
      <w:rFonts w:ascii="Tahoma" w:hAnsi="Tahoma" w:cs="Tahoma"/>
      <w:sz w:val="16"/>
      <w:szCs w:val="16"/>
    </w:rPr>
  </w:style>
  <w:style w:type="table" w:styleId="a6">
    <w:name w:val="Table Grid"/>
    <w:basedOn w:val="a1"/>
    <w:uiPriority w:val="59"/>
    <w:rsid w:val="00FE09B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Web">
    <w:name w:val="Normal (Web)"/>
    <w:basedOn w:val="a"/>
    <w:rsid w:val="005C2322"/>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6923B7-5A4F-4494-9DE8-7BC686C8A2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904</Words>
  <Characters>4882</Characters>
  <Application>Microsoft Office Word</Application>
  <DocSecurity>0</DocSecurity>
  <Lines>40</Lines>
  <Paragraphs>11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5775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kainotomosmathisi</dc:creator>
  <cp:lastModifiedBy>user</cp:lastModifiedBy>
  <cp:revision>2</cp:revision>
  <cp:lastPrinted>2014-12-10T18:10:00Z</cp:lastPrinted>
  <dcterms:created xsi:type="dcterms:W3CDTF">2020-02-21T13:32:00Z</dcterms:created>
  <dcterms:modified xsi:type="dcterms:W3CDTF">2020-02-21T13:32:00Z</dcterms:modified>
</cp:coreProperties>
</file>