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EBE" w:rsidRPr="00315EBE" w:rsidRDefault="00315EBE" w:rsidP="00315EBE">
      <w:pPr>
        <w:pBdr>
          <w:top w:val="single" w:sz="4" w:space="1" w:color="auto"/>
          <w:left w:val="single" w:sz="4" w:space="4" w:color="auto"/>
          <w:bottom w:val="single" w:sz="4" w:space="1" w:color="auto"/>
          <w:right w:val="single" w:sz="4" w:space="4" w:color="auto"/>
        </w:pBdr>
        <w:spacing w:after="0"/>
        <w:jc w:val="center"/>
        <w:rPr>
          <w:b/>
          <w:i/>
          <w:sz w:val="24"/>
          <w:szCs w:val="24"/>
        </w:rPr>
      </w:pPr>
      <w:r w:rsidRPr="00315EBE">
        <w:rPr>
          <w:b/>
          <w:i/>
          <w:sz w:val="24"/>
          <w:szCs w:val="24"/>
        </w:rPr>
        <w:t>ΑΡΧΑΙΑ ΕΛΛΗΝΙΚΗ ΓΛΩΣΣΑ</w:t>
      </w:r>
    </w:p>
    <w:p w:rsidR="00315EBE" w:rsidRPr="00315EBE" w:rsidRDefault="00315EBE" w:rsidP="00315EBE">
      <w:pPr>
        <w:pBdr>
          <w:top w:val="single" w:sz="4" w:space="1" w:color="auto"/>
          <w:left w:val="single" w:sz="4" w:space="4" w:color="auto"/>
          <w:bottom w:val="single" w:sz="4" w:space="1" w:color="auto"/>
          <w:right w:val="single" w:sz="4" w:space="4" w:color="auto"/>
        </w:pBdr>
        <w:spacing w:after="0"/>
        <w:jc w:val="center"/>
        <w:rPr>
          <w:b/>
          <w:i/>
          <w:sz w:val="24"/>
          <w:szCs w:val="24"/>
        </w:rPr>
      </w:pPr>
      <w:r w:rsidRPr="00315EBE">
        <w:rPr>
          <w:b/>
          <w:i/>
          <w:sz w:val="24"/>
          <w:szCs w:val="24"/>
        </w:rPr>
        <w:t>Β΄ΓΥΜΝΑΣΙΟΥ</w:t>
      </w:r>
    </w:p>
    <w:p w:rsidR="00315EBE" w:rsidRDefault="00315EBE" w:rsidP="00315EBE">
      <w:pPr>
        <w:pBdr>
          <w:top w:val="single" w:sz="4" w:space="1" w:color="auto"/>
          <w:left w:val="single" w:sz="4" w:space="4" w:color="auto"/>
          <w:bottom w:val="single" w:sz="4" w:space="1" w:color="auto"/>
          <w:right w:val="single" w:sz="4" w:space="4" w:color="auto"/>
        </w:pBdr>
        <w:spacing w:after="0"/>
        <w:jc w:val="center"/>
        <w:rPr>
          <w:b/>
          <w:i/>
          <w:sz w:val="24"/>
          <w:szCs w:val="24"/>
        </w:rPr>
      </w:pPr>
      <w:r w:rsidRPr="00315EBE">
        <w:rPr>
          <w:b/>
          <w:i/>
          <w:sz w:val="24"/>
          <w:szCs w:val="24"/>
        </w:rPr>
        <w:t>ΔΙΑΓΩΝΙΣΜΑ 09/01/2021</w:t>
      </w:r>
    </w:p>
    <w:p w:rsidR="00315EBE" w:rsidRDefault="00315EBE" w:rsidP="00315EBE">
      <w:pPr>
        <w:rPr>
          <w:sz w:val="24"/>
          <w:szCs w:val="24"/>
        </w:rPr>
      </w:pPr>
    </w:p>
    <w:p w:rsidR="00315EBE" w:rsidRDefault="00315EBE" w:rsidP="00315EBE">
      <w:pPr>
        <w:pBdr>
          <w:bottom w:val="single" w:sz="4" w:space="1" w:color="auto"/>
        </w:pBdr>
        <w:rPr>
          <w:b/>
          <w:sz w:val="24"/>
          <w:szCs w:val="24"/>
        </w:rPr>
      </w:pPr>
      <w:r w:rsidRPr="00315EBE">
        <w:rPr>
          <w:b/>
          <w:sz w:val="24"/>
          <w:szCs w:val="24"/>
        </w:rPr>
        <w:t>ΚΕΙΜΕΝΟ</w:t>
      </w:r>
    </w:p>
    <w:p w:rsidR="00315EBE" w:rsidRDefault="00315EBE" w:rsidP="00315EBE">
      <w:pPr>
        <w:jc w:val="both"/>
        <w:rPr>
          <w:sz w:val="24"/>
          <w:szCs w:val="24"/>
        </w:rPr>
      </w:pPr>
      <w:r w:rsidRPr="00315EBE">
        <w:rPr>
          <w:sz w:val="24"/>
          <w:szCs w:val="24"/>
        </w:rPr>
        <w:t xml:space="preserve">Ἐν μὲν οὖν τῷ λοιπῷ βίῳ τὴν τοιαύτην ἐπιείκειαν ἴσως οὐκ ἄν τις ἐκβάλλοι· καὶ γὰρ φιλόφιλον εἶναι δεῖ τὸν ἀγαθὸν ἄνδρα καὶ φιλόπατριν καὶ συμμισεῖν τοῖς φίλοις τοὺς ἐχθροὺς καὶ συναγαπᾶν τοὺς φίλους· </w:t>
      </w:r>
      <w:r w:rsidRPr="00315EBE">
        <w:rPr>
          <w:sz w:val="24"/>
          <w:szCs w:val="24"/>
          <w:u w:val="single"/>
        </w:rPr>
        <w:t>ὅταν δὲ τὸ τῆς ἱστορίας ἦθος ἀναλαμβάνῃ τις, ἐπιλαθέσθαι χρὴ πάντων τῶν τοιούτων καὶ πολλάκις μὲν εὐλογεῖν καὶ κοσμεῖν τοῖς μεγίστοις ἐπαίνοις τοὺς ἐχθρούς, ὅταν αἱ πράξεις ἀπαιτῶσι τοῦτο, πολλάκις δ' ἐλέγχειν καὶ ψέγειν ἐπονειδίστως τοὺς ἀναγκαιοτάτους, ὅταν αἱ τῶν ἐπιτηδευμάτων ἁμαρτίαι τοῦθ' ὑποδεικνύωσιν</w:t>
      </w:r>
      <w:r w:rsidRPr="00315EBE">
        <w:rPr>
          <w:sz w:val="24"/>
          <w:szCs w:val="24"/>
        </w:rPr>
        <w:t>.Ὥσπερ γὰρ ζῴου τῶν ὄψεων ἀφαιρεθεισῶν ἀχρειοῦται τὸ ὅλον, οὕτως ἐξ ἱστορίας ἀναιρεθείσης τῆς ἀληθείας τὸ καταλειπόμενον αὐτῆς ἀνωφελὲς γίνεται διήγημα.</w:t>
      </w:r>
    </w:p>
    <w:p w:rsidR="00315EBE" w:rsidRDefault="00315EBE" w:rsidP="00315EBE">
      <w:pPr>
        <w:rPr>
          <w:sz w:val="24"/>
          <w:szCs w:val="24"/>
        </w:rPr>
      </w:pPr>
    </w:p>
    <w:p w:rsidR="00315EBE" w:rsidRDefault="00315EBE" w:rsidP="00315EBE">
      <w:pPr>
        <w:pBdr>
          <w:bottom w:val="single" w:sz="4" w:space="1" w:color="auto"/>
        </w:pBdr>
        <w:rPr>
          <w:b/>
          <w:sz w:val="24"/>
          <w:szCs w:val="24"/>
        </w:rPr>
      </w:pPr>
      <w:r w:rsidRPr="00315EBE">
        <w:rPr>
          <w:b/>
          <w:sz w:val="24"/>
          <w:szCs w:val="24"/>
        </w:rPr>
        <w:t>ΠΑΡΑΤΗΡΗΣΕΙΣ</w:t>
      </w:r>
    </w:p>
    <w:p w:rsidR="00315EBE" w:rsidRPr="001F6CF2" w:rsidRDefault="00315EBE" w:rsidP="00AA622A">
      <w:pPr>
        <w:pStyle w:val="a3"/>
        <w:numPr>
          <w:ilvl w:val="0"/>
          <w:numId w:val="1"/>
        </w:numPr>
        <w:jc w:val="both"/>
        <w:rPr>
          <w:i/>
          <w:sz w:val="24"/>
          <w:szCs w:val="24"/>
        </w:rPr>
      </w:pPr>
      <w:r w:rsidRPr="001F6CF2">
        <w:rPr>
          <w:i/>
          <w:sz w:val="24"/>
          <w:szCs w:val="24"/>
        </w:rPr>
        <w:t xml:space="preserve">Να αποδωθεί </w:t>
      </w:r>
      <w:r w:rsidRPr="001B13B4">
        <w:rPr>
          <w:i/>
          <w:sz w:val="24"/>
          <w:szCs w:val="24"/>
          <w:u w:val="single"/>
        </w:rPr>
        <w:t>νοηματικά</w:t>
      </w:r>
      <w:r w:rsidRPr="001F6CF2">
        <w:rPr>
          <w:i/>
          <w:sz w:val="24"/>
          <w:szCs w:val="24"/>
        </w:rPr>
        <w:t xml:space="preserve"> η υπογραμμισμένη περίοδος του κειμένου.</w:t>
      </w:r>
    </w:p>
    <w:p w:rsidR="00315EBE" w:rsidRPr="00315EBE" w:rsidRDefault="00315EBE" w:rsidP="00315EBE">
      <w:pPr>
        <w:pStyle w:val="a3"/>
        <w:jc w:val="right"/>
        <w:rPr>
          <w:i/>
          <w:sz w:val="24"/>
          <w:szCs w:val="24"/>
        </w:rPr>
      </w:pPr>
      <w:r w:rsidRPr="00315EBE">
        <w:rPr>
          <w:i/>
          <w:sz w:val="24"/>
          <w:szCs w:val="24"/>
        </w:rPr>
        <w:t>(15 μονάδες)</w:t>
      </w:r>
    </w:p>
    <w:p w:rsidR="00315EBE" w:rsidRPr="001F6CF2" w:rsidRDefault="00315EBE" w:rsidP="00AA622A">
      <w:pPr>
        <w:pStyle w:val="a3"/>
        <w:jc w:val="both"/>
        <w:rPr>
          <w:i/>
          <w:sz w:val="24"/>
          <w:szCs w:val="24"/>
        </w:rPr>
      </w:pPr>
    </w:p>
    <w:p w:rsidR="00315EBE" w:rsidRPr="001F6CF2" w:rsidRDefault="00315EBE" w:rsidP="00AA622A">
      <w:pPr>
        <w:pStyle w:val="a3"/>
        <w:numPr>
          <w:ilvl w:val="0"/>
          <w:numId w:val="1"/>
        </w:numPr>
        <w:jc w:val="both"/>
        <w:rPr>
          <w:i/>
          <w:sz w:val="24"/>
          <w:szCs w:val="24"/>
        </w:rPr>
      </w:pPr>
      <w:r w:rsidRPr="001F6CF2">
        <w:rPr>
          <w:i/>
          <w:sz w:val="24"/>
          <w:szCs w:val="24"/>
        </w:rPr>
        <w:t>Π</w:t>
      </w:r>
      <w:r w:rsidR="00AA622A">
        <w:rPr>
          <w:i/>
          <w:sz w:val="24"/>
          <w:szCs w:val="24"/>
        </w:rPr>
        <w:t xml:space="preserve">οιος </w:t>
      </w:r>
      <w:r w:rsidRPr="001F6CF2">
        <w:rPr>
          <w:i/>
          <w:sz w:val="24"/>
          <w:szCs w:val="24"/>
        </w:rPr>
        <w:t xml:space="preserve"> πρέπει</w:t>
      </w:r>
      <w:r w:rsidR="00AA622A">
        <w:rPr>
          <w:i/>
          <w:sz w:val="24"/>
          <w:szCs w:val="24"/>
        </w:rPr>
        <w:t xml:space="preserve"> να είναι ο τρόπος με τον οποίο</w:t>
      </w:r>
      <w:r w:rsidRPr="001F6CF2">
        <w:rPr>
          <w:i/>
          <w:sz w:val="24"/>
          <w:szCs w:val="24"/>
        </w:rPr>
        <w:t xml:space="preserve"> να εργάζεται ο ιστορικός σύμφωνα με τον Πολύβιο; Ποια κατά τη γνώμη σας είναι η σπουδαιότητα ενός ιστορικού έργου;</w:t>
      </w:r>
    </w:p>
    <w:p w:rsidR="00315EBE" w:rsidRDefault="00315EBE" w:rsidP="00315EBE">
      <w:pPr>
        <w:pStyle w:val="a3"/>
        <w:jc w:val="right"/>
        <w:rPr>
          <w:i/>
          <w:sz w:val="24"/>
          <w:szCs w:val="24"/>
        </w:rPr>
      </w:pPr>
      <w:r w:rsidRPr="00315EBE">
        <w:rPr>
          <w:i/>
          <w:sz w:val="24"/>
          <w:szCs w:val="24"/>
        </w:rPr>
        <w:t>(15 μονάδες)</w:t>
      </w:r>
    </w:p>
    <w:p w:rsidR="00315EBE" w:rsidRPr="00315EBE" w:rsidRDefault="00315EBE" w:rsidP="00315EBE">
      <w:pPr>
        <w:pStyle w:val="a3"/>
        <w:jc w:val="center"/>
        <w:rPr>
          <w:i/>
          <w:sz w:val="24"/>
          <w:szCs w:val="24"/>
        </w:rPr>
      </w:pPr>
    </w:p>
    <w:p w:rsidR="00315EBE" w:rsidRDefault="00315EBE" w:rsidP="00315EBE">
      <w:pPr>
        <w:pStyle w:val="a3"/>
        <w:numPr>
          <w:ilvl w:val="0"/>
          <w:numId w:val="1"/>
        </w:numPr>
        <w:rPr>
          <w:i/>
          <w:sz w:val="24"/>
          <w:szCs w:val="24"/>
        </w:rPr>
      </w:pPr>
      <w:r w:rsidRPr="00315EBE">
        <w:rPr>
          <w:i/>
          <w:sz w:val="24"/>
          <w:szCs w:val="24"/>
        </w:rPr>
        <w:t>Να συμπληρωθούν τα κενά στις παρακάτω φράσεις με το όνομα που</w:t>
      </w:r>
      <w:r w:rsidR="00412A47">
        <w:rPr>
          <w:i/>
          <w:sz w:val="24"/>
          <w:szCs w:val="24"/>
        </w:rPr>
        <w:t xml:space="preserve"> σας δίνεται στην παρένθεση στην πτώση που απαιτείται</w:t>
      </w:r>
      <w:r w:rsidRPr="00315EBE">
        <w:rPr>
          <w:i/>
          <w:sz w:val="24"/>
          <w:szCs w:val="24"/>
        </w:rPr>
        <w:t>.</w:t>
      </w:r>
    </w:p>
    <w:p w:rsidR="00315EBE" w:rsidRPr="00315EBE" w:rsidRDefault="00315EBE" w:rsidP="00412A47">
      <w:pPr>
        <w:pStyle w:val="a3"/>
        <w:jc w:val="both"/>
        <w:rPr>
          <w:i/>
          <w:sz w:val="24"/>
          <w:szCs w:val="24"/>
        </w:rPr>
      </w:pPr>
    </w:p>
    <w:p w:rsidR="00315EBE" w:rsidRDefault="00315EBE" w:rsidP="00412A47">
      <w:pPr>
        <w:pStyle w:val="a3"/>
        <w:numPr>
          <w:ilvl w:val="0"/>
          <w:numId w:val="2"/>
        </w:numPr>
        <w:jc w:val="both"/>
        <w:rPr>
          <w:sz w:val="24"/>
          <w:szCs w:val="24"/>
        </w:rPr>
      </w:pPr>
      <w:r>
        <w:rPr>
          <w:sz w:val="24"/>
          <w:szCs w:val="24"/>
        </w:rPr>
        <w:t xml:space="preserve">Ἐξέπεμψαν </w:t>
      </w:r>
      <w:r w:rsidR="00412A47">
        <w:rPr>
          <w:sz w:val="24"/>
          <w:szCs w:val="24"/>
        </w:rPr>
        <w:t xml:space="preserve"> τούς </w:t>
      </w:r>
      <w:r>
        <w:rPr>
          <w:sz w:val="24"/>
          <w:szCs w:val="24"/>
        </w:rPr>
        <w:t>πεντεκαίδεκα..........................εἰς τάς Ἀθήνας (ἀ</w:t>
      </w:r>
      <w:r w:rsidR="00412A47">
        <w:rPr>
          <w:sz w:val="24"/>
          <w:szCs w:val="24"/>
        </w:rPr>
        <w:t>νήρ</w:t>
      </w:r>
      <w:r>
        <w:rPr>
          <w:sz w:val="24"/>
          <w:szCs w:val="24"/>
        </w:rPr>
        <w:t>)</w:t>
      </w:r>
    </w:p>
    <w:p w:rsidR="00315EBE" w:rsidRDefault="00315EBE" w:rsidP="00412A47">
      <w:pPr>
        <w:pStyle w:val="a3"/>
        <w:numPr>
          <w:ilvl w:val="0"/>
          <w:numId w:val="2"/>
        </w:numPr>
        <w:jc w:val="both"/>
        <w:rPr>
          <w:sz w:val="24"/>
          <w:szCs w:val="24"/>
        </w:rPr>
      </w:pPr>
      <w:r>
        <w:rPr>
          <w:sz w:val="24"/>
          <w:szCs w:val="24"/>
        </w:rPr>
        <w:t>Πρωταγόρας ἒλεγεν</w:t>
      </w:r>
      <w:r w:rsidR="00412A47">
        <w:rPr>
          <w:sz w:val="24"/>
          <w:szCs w:val="24"/>
        </w:rPr>
        <w:t xml:space="preserve"> τῶν</w:t>
      </w:r>
      <w:r>
        <w:rPr>
          <w:sz w:val="24"/>
          <w:szCs w:val="24"/>
        </w:rPr>
        <w:t xml:space="preserve">.....................πάντων μέτρον εἶναι ἂνθρωπον </w:t>
      </w:r>
      <w:bookmarkStart w:id="0" w:name="_GoBack"/>
      <w:bookmarkEnd w:id="0"/>
      <w:r>
        <w:rPr>
          <w:sz w:val="24"/>
          <w:szCs w:val="24"/>
        </w:rPr>
        <w:t>(χρῆ</w:t>
      </w:r>
      <w:r w:rsidR="00412A47">
        <w:rPr>
          <w:sz w:val="24"/>
          <w:szCs w:val="24"/>
        </w:rPr>
        <w:t>μα</w:t>
      </w:r>
      <w:r>
        <w:rPr>
          <w:sz w:val="24"/>
          <w:szCs w:val="24"/>
        </w:rPr>
        <w:t>)</w:t>
      </w:r>
    </w:p>
    <w:p w:rsidR="00315EBE" w:rsidRDefault="00315EBE" w:rsidP="00412A47">
      <w:pPr>
        <w:pStyle w:val="a3"/>
        <w:numPr>
          <w:ilvl w:val="0"/>
          <w:numId w:val="2"/>
        </w:numPr>
        <w:jc w:val="both"/>
        <w:rPr>
          <w:sz w:val="24"/>
          <w:szCs w:val="24"/>
        </w:rPr>
      </w:pPr>
      <w:r>
        <w:rPr>
          <w:sz w:val="24"/>
          <w:szCs w:val="24"/>
        </w:rPr>
        <w:t>Οὖτος μέν καί</w:t>
      </w:r>
      <w:r w:rsidR="00412A47">
        <w:rPr>
          <w:sz w:val="24"/>
          <w:szCs w:val="24"/>
        </w:rPr>
        <w:t xml:space="preserve"> τοῖς</w:t>
      </w:r>
      <w:r>
        <w:rPr>
          <w:sz w:val="24"/>
          <w:szCs w:val="24"/>
        </w:rPr>
        <w:t>.....................................πά</w:t>
      </w:r>
      <w:r w:rsidR="00412A47">
        <w:rPr>
          <w:sz w:val="24"/>
          <w:szCs w:val="24"/>
        </w:rPr>
        <w:t>ντων διέφερεν (μέγεθος</w:t>
      </w:r>
      <w:r>
        <w:rPr>
          <w:sz w:val="24"/>
          <w:szCs w:val="24"/>
        </w:rPr>
        <w:t>)</w:t>
      </w:r>
    </w:p>
    <w:p w:rsidR="00315EBE" w:rsidRDefault="00315EBE" w:rsidP="00412A47">
      <w:pPr>
        <w:pStyle w:val="a3"/>
        <w:numPr>
          <w:ilvl w:val="0"/>
          <w:numId w:val="2"/>
        </w:numPr>
        <w:jc w:val="both"/>
        <w:rPr>
          <w:sz w:val="24"/>
          <w:szCs w:val="24"/>
        </w:rPr>
      </w:pPr>
      <w:r>
        <w:rPr>
          <w:sz w:val="24"/>
          <w:szCs w:val="24"/>
        </w:rPr>
        <w:t>Οἱ πεισόμενοι τοῖς λόγοις</w:t>
      </w:r>
      <w:r w:rsidR="00412A47">
        <w:rPr>
          <w:sz w:val="24"/>
          <w:szCs w:val="24"/>
        </w:rPr>
        <w:t xml:space="preserve"> τῶν</w:t>
      </w:r>
      <w:r>
        <w:rPr>
          <w:sz w:val="24"/>
          <w:szCs w:val="24"/>
        </w:rPr>
        <w:t>...................................εὐδαίμονες ἒσονται (ῥ</w:t>
      </w:r>
      <w:r w:rsidR="00412A47">
        <w:rPr>
          <w:sz w:val="24"/>
          <w:szCs w:val="24"/>
        </w:rPr>
        <w:t>ήτωρ</w:t>
      </w:r>
      <w:r>
        <w:rPr>
          <w:sz w:val="24"/>
          <w:szCs w:val="24"/>
        </w:rPr>
        <w:t>)</w:t>
      </w:r>
    </w:p>
    <w:p w:rsidR="00315EBE" w:rsidRDefault="00315EBE" w:rsidP="00412A47">
      <w:pPr>
        <w:pStyle w:val="a3"/>
        <w:numPr>
          <w:ilvl w:val="0"/>
          <w:numId w:val="2"/>
        </w:numPr>
        <w:jc w:val="both"/>
        <w:rPr>
          <w:sz w:val="24"/>
          <w:szCs w:val="24"/>
        </w:rPr>
      </w:pPr>
      <w:r>
        <w:rPr>
          <w:sz w:val="24"/>
          <w:szCs w:val="24"/>
        </w:rPr>
        <w:t>Εἶπον ὃτι.........................περί εἰρήνης ἣκοιεν (αὐτοκράτωρ, ονομ.πληθ.)</w:t>
      </w:r>
    </w:p>
    <w:p w:rsidR="00315EBE" w:rsidRDefault="00412A47" w:rsidP="00412A47">
      <w:pPr>
        <w:pStyle w:val="a3"/>
        <w:numPr>
          <w:ilvl w:val="0"/>
          <w:numId w:val="2"/>
        </w:numPr>
        <w:jc w:val="both"/>
        <w:rPr>
          <w:sz w:val="24"/>
          <w:szCs w:val="24"/>
        </w:rPr>
      </w:pPr>
      <w:r>
        <w:rPr>
          <w:sz w:val="24"/>
          <w:szCs w:val="24"/>
        </w:rPr>
        <w:t>Τοῖς.............................(γείτων) ἒλεγε τάδε.</w:t>
      </w:r>
    </w:p>
    <w:p w:rsidR="00412A47" w:rsidRDefault="00412A47" w:rsidP="00412A47">
      <w:pPr>
        <w:pStyle w:val="a3"/>
        <w:numPr>
          <w:ilvl w:val="0"/>
          <w:numId w:val="2"/>
        </w:numPr>
        <w:jc w:val="both"/>
        <w:rPr>
          <w:sz w:val="24"/>
          <w:szCs w:val="24"/>
        </w:rPr>
      </w:pPr>
      <w:r>
        <w:rPr>
          <w:sz w:val="24"/>
          <w:szCs w:val="24"/>
        </w:rPr>
        <w:t>Οἱ ἱέρακες τούς μικρούς.............................(ὂρνις) ἁρπάζουσιν.</w:t>
      </w:r>
    </w:p>
    <w:p w:rsidR="00412A47" w:rsidRDefault="00412A47" w:rsidP="00412A47">
      <w:pPr>
        <w:pStyle w:val="a3"/>
        <w:numPr>
          <w:ilvl w:val="0"/>
          <w:numId w:val="2"/>
        </w:numPr>
        <w:jc w:val="both"/>
        <w:rPr>
          <w:sz w:val="24"/>
          <w:szCs w:val="24"/>
        </w:rPr>
      </w:pPr>
      <w:r>
        <w:rPr>
          <w:sz w:val="24"/>
          <w:szCs w:val="24"/>
        </w:rPr>
        <w:t>Αἱ πονηραί..........................(ἐλπίς) κακοί σύμβουλοί εἰσίν.</w:t>
      </w:r>
    </w:p>
    <w:p w:rsidR="00412A47" w:rsidRDefault="00412A47" w:rsidP="00412A47">
      <w:pPr>
        <w:pStyle w:val="a3"/>
        <w:numPr>
          <w:ilvl w:val="0"/>
          <w:numId w:val="2"/>
        </w:numPr>
        <w:jc w:val="both"/>
        <w:rPr>
          <w:sz w:val="24"/>
          <w:szCs w:val="24"/>
        </w:rPr>
      </w:pPr>
      <w:r>
        <w:rPr>
          <w:sz w:val="24"/>
          <w:szCs w:val="24"/>
        </w:rPr>
        <w:t>Ἀγησίλαος καταπηδήσας ἀπό τοῦ................................. (ἃρμα).</w:t>
      </w:r>
    </w:p>
    <w:p w:rsidR="00412A47" w:rsidRDefault="00412A47" w:rsidP="00412A47">
      <w:pPr>
        <w:pStyle w:val="a3"/>
        <w:numPr>
          <w:ilvl w:val="0"/>
          <w:numId w:val="2"/>
        </w:numPr>
        <w:jc w:val="both"/>
        <w:rPr>
          <w:sz w:val="24"/>
          <w:szCs w:val="24"/>
        </w:rPr>
      </w:pPr>
      <w:r>
        <w:rPr>
          <w:sz w:val="24"/>
          <w:szCs w:val="24"/>
        </w:rPr>
        <w:lastRenderedPageBreak/>
        <w:t>Αἱ τῶν Λακεδαιμονίων.........................(φάλαγξ) φοβεραί τοῖς πολεμίοις εἰσί.</w:t>
      </w:r>
    </w:p>
    <w:p w:rsidR="00412A47" w:rsidRDefault="00412A47" w:rsidP="00412A47">
      <w:pPr>
        <w:pStyle w:val="a3"/>
        <w:jc w:val="right"/>
        <w:rPr>
          <w:i/>
          <w:sz w:val="24"/>
          <w:szCs w:val="24"/>
        </w:rPr>
      </w:pPr>
      <w:r w:rsidRPr="00412A47">
        <w:rPr>
          <w:i/>
          <w:sz w:val="24"/>
          <w:szCs w:val="24"/>
        </w:rPr>
        <w:t>(10 μονάδες)</w:t>
      </w:r>
    </w:p>
    <w:p w:rsidR="00412A47" w:rsidRDefault="00412A47" w:rsidP="00412A47">
      <w:pPr>
        <w:pStyle w:val="a3"/>
        <w:rPr>
          <w:i/>
          <w:sz w:val="24"/>
          <w:szCs w:val="24"/>
        </w:rPr>
      </w:pPr>
    </w:p>
    <w:p w:rsidR="00412A47" w:rsidRDefault="00412A47" w:rsidP="00412A47">
      <w:pPr>
        <w:jc w:val="both"/>
        <w:rPr>
          <w:sz w:val="24"/>
          <w:szCs w:val="24"/>
        </w:rPr>
      </w:pPr>
    </w:p>
    <w:p w:rsidR="00412A47" w:rsidRPr="001F6CF2" w:rsidRDefault="00412A47" w:rsidP="00412A47">
      <w:pPr>
        <w:pStyle w:val="a3"/>
        <w:numPr>
          <w:ilvl w:val="0"/>
          <w:numId w:val="1"/>
        </w:numPr>
        <w:jc w:val="both"/>
        <w:rPr>
          <w:i/>
          <w:sz w:val="24"/>
          <w:szCs w:val="24"/>
        </w:rPr>
      </w:pPr>
      <w:r w:rsidRPr="001F6CF2">
        <w:rPr>
          <w:i/>
          <w:sz w:val="24"/>
          <w:szCs w:val="24"/>
        </w:rPr>
        <w:t>Να συμπληρωθεί ο πίνακας που ακολουθεί:</w:t>
      </w:r>
    </w:p>
    <w:tbl>
      <w:tblPr>
        <w:tblStyle w:val="a6"/>
        <w:tblW w:w="9215" w:type="dxa"/>
        <w:tblInd w:w="-318" w:type="dxa"/>
        <w:tblLook w:val="04A0"/>
      </w:tblPr>
      <w:tblGrid>
        <w:gridCol w:w="1381"/>
        <w:gridCol w:w="1640"/>
        <w:gridCol w:w="1526"/>
        <w:gridCol w:w="1400"/>
        <w:gridCol w:w="1859"/>
        <w:gridCol w:w="1982"/>
      </w:tblGrid>
      <w:tr w:rsidR="00412A47" w:rsidTr="00412A47">
        <w:tc>
          <w:tcPr>
            <w:tcW w:w="1281" w:type="dxa"/>
          </w:tcPr>
          <w:p w:rsidR="00412A47" w:rsidRPr="00412A47" w:rsidRDefault="00412A47" w:rsidP="00412A47">
            <w:pPr>
              <w:jc w:val="both"/>
              <w:rPr>
                <w:b/>
                <w:sz w:val="24"/>
                <w:szCs w:val="24"/>
              </w:rPr>
            </w:pPr>
            <w:r w:rsidRPr="00412A47">
              <w:rPr>
                <w:b/>
                <w:sz w:val="24"/>
                <w:szCs w:val="24"/>
              </w:rPr>
              <w:t>ΕΝΕΣΤΩΤΑΣ</w:t>
            </w:r>
          </w:p>
        </w:tc>
        <w:tc>
          <w:tcPr>
            <w:tcW w:w="1501" w:type="dxa"/>
          </w:tcPr>
          <w:p w:rsidR="00412A47" w:rsidRPr="00412A47" w:rsidRDefault="00412A47" w:rsidP="00412A47">
            <w:pPr>
              <w:jc w:val="both"/>
              <w:rPr>
                <w:b/>
                <w:sz w:val="24"/>
                <w:szCs w:val="24"/>
              </w:rPr>
            </w:pPr>
            <w:r w:rsidRPr="00412A47">
              <w:rPr>
                <w:b/>
                <w:sz w:val="24"/>
                <w:szCs w:val="24"/>
              </w:rPr>
              <w:t>ΠΑΡΑΤΑΤΙΚΟΣ</w:t>
            </w:r>
          </w:p>
        </w:tc>
        <w:tc>
          <w:tcPr>
            <w:tcW w:w="1406" w:type="dxa"/>
          </w:tcPr>
          <w:p w:rsidR="00412A47" w:rsidRPr="00412A47" w:rsidRDefault="00412A47" w:rsidP="00412A47">
            <w:pPr>
              <w:jc w:val="both"/>
              <w:rPr>
                <w:b/>
                <w:sz w:val="24"/>
                <w:szCs w:val="24"/>
              </w:rPr>
            </w:pPr>
            <w:r w:rsidRPr="00412A47">
              <w:rPr>
                <w:b/>
                <w:sz w:val="24"/>
                <w:szCs w:val="24"/>
              </w:rPr>
              <w:t>ΜΕΛΛΟΝΤΑΣ</w:t>
            </w:r>
          </w:p>
        </w:tc>
        <w:tc>
          <w:tcPr>
            <w:tcW w:w="1129" w:type="dxa"/>
          </w:tcPr>
          <w:p w:rsidR="00412A47" w:rsidRPr="00412A47" w:rsidRDefault="00412A47" w:rsidP="00412A47">
            <w:pPr>
              <w:jc w:val="both"/>
              <w:rPr>
                <w:b/>
                <w:sz w:val="24"/>
                <w:szCs w:val="24"/>
              </w:rPr>
            </w:pPr>
            <w:r w:rsidRPr="00412A47">
              <w:rPr>
                <w:b/>
                <w:sz w:val="24"/>
                <w:szCs w:val="24"/>
              </w:rPr>
              <w:t>ΑΟΡΙΣΤΟΣ</w:t>
            </w:r>
          </w:p>
        </w:tc>
        <w:tc>
          <w:tcPr>
            <w:tcW w:w="1707" w:type="dxa"/>
          </w:tcPr>
          <w:p w:rsidR="00412A47" w:rsidRPr="00412A47" w:rsidRDefault="00412A47" w:rsidP="00412A47">
            <w:pPr>
              <w:jc w:val="both"/>
              <w:rPr>
                <w:b/>
                <w:sz w:val="24"/>
                <w:szCs w:val="24"/>
              </w:rPr>
            </w:pPr>
            <w:r w:rsidRPr="00412A47">
              <w:rPr>
                <w:b/>
                <w:sz w:val="24"/>
                <w:szCs w:val="24"/>
              </w:rPr>
              <w:t>ΠΑΡΑΚΕΙΜΕΝΟΣ</w:t>
            </w:r>
          </w:p>
        </w:tc>
        <w:tc>
          <w:tcPr>
            <w:tcW w:w="2191" w:type="dxa"/>
          </w:tcPr>
          <w:p w:rsidR="00412A47" w:rsidRPr="00412A47" w:rsidRDefault="00412A47" w:rsidP="00412A47">
            <w:pPr>
              <w:jc w:val="both"/>
              <w:rPr>
                <w:b/>
                <w:sz w:val="24"/>
                <w:szCs w:val="24"/>
              </w:rPr>
            </w:pPr>
            <w:r w:rsidRPr="00412A47">
              <w:rPr>
                <w:b/>
                <w:sz w:val="24"/>
                <w:szCs w:val="24"/>
              </w:rPr>
              <w:t>ΥΠΕΡΣΥΝΤΕΛΙΚΟΣ</w:t>
            </w:r>
          </w:p>
        </w:tc>
      </w:tr>
      <w:tr w:rsidR="00412A47" w:rsidTr="00412A47">
        <w:tc>
          <w:tcPr>
            <w:tcW w:w="1281" w:type="dxa"/>
            <w:vAlign w:val="center"/>
          </w:tcPr>
          <w:p w:rsidR="00412A47" w:rsidRDefault="00412A47" w:rsidP="00412A47">
            <w:pPr>
              <w:jc w:val="center"/>
              <w:rPr>
                <w:sz w:val="24"/>
                <w:szCs w:val="24"/>
              </w:rPr>
            </w:pPr>
            <w:r>
              <w:rPr>
                <w:sz w:val="24"/>
                <w:szCs w:val="24"/>
              </w:rPr>
              <w:t>ἀθροίζεις</w:t>
            </w:r>
          </w:p>
        </w:tc>
        <w:tc>
          <w:tcPr>
            <w:tcW w:w="1501" w:type="dxa"/>
            <w:vAlign w:val="center"/>
          </w:tcPr>
          <w:p w:rsidR="00412A47" w:rsidRDefault="00412A47" w:rsidP="00412A47">
            <w:pPr>
              <w:jc w:val="center"/>
              <w:rPr>
                <w:sz w:val="24"/>
                <w:szCs w:val="24"/>
              </w:rPr>
            </w:pPr>
          </w:p>
        </w:tc>
        <w:tc>
          <w:tcPr>
            <w:tcW w:w="1406" w:type="dxa"/>
            <w:vAlign w:val="center"/>
          </w:tcPr>
          <w:p w:rsidR="00412A47" w:rsidRDefault="00412A47" w:rsidP="00412A47">
            <w:pPr>
              <w:jc w:val="center"/>
              <w:rPr>
                <w:sz w:val="24"/>
                <w:szCs w:val="24"/>
              </w:rPr>
            </w:pPr>
          </w:p>
        </w:tc>
        <w:tc>
          <w:tcPr>
            <w:tcW w:w="1129" w:type="dxa"/>
            <w:vAlign w:val="center"/>
          </w:tcPr>
          <w:p w:rsidR="00412A47" w:rsidRDefault="00412A47" w:rsidP="00412A47">
            <w:pPr>
              <w:jc w:val="center"/>
              <w:rPr>
                <w:sz w:val="24"/>
                <w:szCs w:val="24"/>
              </w:rPr>
            </w:pPr>
          </w:p>
        </w:tc>
        <w:tc>
          <w:tcPr>
            <w:tcW w:w="1707" w:type="dxa"/>
            <w:vAlign w:val="center"/>
          </w:tcPr>
          <w:p w:rsidR="00412A47" w:rsidRDefault="00412A47" w:rsidP="00412A47">
            <w:pPr>
              <w:jc w:val="center"/>
              <w:rPr>
                <w:sz w:val="24"/>
                <w:szCs w:val="24"/>
              </w:rPr>
            </w:pPr>
          </w:p>
        </w:tc>
        <w:tc>
          <w:tcPr>
            <w:tcW w:w="2191" w:type="dxa"/>
            <w:vAlign w:val="center"/>
          </w:tcPr>
          <w:p w:rsidR="00412A47" w:rsidRDefault="00412A47" w:rsidP="00412A47">
            <w:pPr>
              <w:jc w:val="center"/>
              <w:rPr>
                <w:sz w:val="24"/>
                <w:szCs w:val="24"/>
              </w:rPr>
            </w:pPr>
          </w:p>
        </w:tc>
      </w:tr>
      <w:tr w:rsidR="00412A47" w:rsidTr="00412A47">
        <w:tc>
          <w:tcPr>
            <w:tcW w:w="1281" w:type="dxa"/>
            <w:vAlign w:val="center"/>
          </w:tcPr>
          <w:p w:rsidR="00412A47" w:rsidRDefault="00412A47" w:rsidP="00412A47">
            <w:pPr>
              <w:jc w:val="center"/>
              <w:rPr>
                <w:sz w:val="24"/>
                <w:szCs w:val="24"/>
              </w:rPr>
            </w:pPr>
          </w:p>
        </w:tc>
        <w:tc>
          <w:tcPr>
            <w:tcW w:w="1501" w:type="dxa"/>
            <w:vAlign w:val="center"/>
          </w:tcPr>
          <w:p w:rsidR="00412A47" w:rsidRDefault="00412A47" w:rsidP="00412A47">
            <w:pPr>
              <w:jc w:val="center"/>
              <w:rPr>
                <w:sz w:val="24"/>
                <w:szCs w:val="24"/>
              </w:rPr>
            </w:pPr>
            <w:r>
              <w:rPr>
                <w:sz w:val="24"/>
                <w:szCs w:val="24"/>
              </w:rPr>
              <w:t>ἐμήνυε</w:t>
            </w:r>
          </w:p>
        </w:tc>
        <w:tc>
          <w:tcPr>
            <w:tcW w:w="1406" w:type="dxa"/>
            <w:vAlign w:val="center"/>
          </w:tcPr>
          <w:p w:rsidR="00412A47" w:rsidRDefault="00412A47" w:rsidP="00412A47">
            <w:pPr>
              <w:jc w:val="center"/>
              <w:rPr>
                <w:sz w:val="24"/>
                <w:szCs w:val="24"/>
              </w:rPr>
            </w:pPr>
          </w:p>
        </w:tc>
        <w:tc>
          <w:tcPr>
            <w:tcW w:w="1129" w:type="dxa"/>
            <w:vAlign w:val="center"/>
          </w:tcPr>
          <w:p w:rsidR="00412A47" w:rsidRDefault="00412A47" w:rsidP="00412A47">
            <w:pPr>
              <w:jc w:val="center"/>
              <w:rPr>
                <w:sz w:val="24"/>
                <w:szCs w:val="24"/>
              </w:rPr>
            </w:pPr>
          </w:p>
        </w:tc>
        <w:tc>
          <w:tcPr>
            <w:tcW w:w="1707" w:type="dxa"/>
            <w:vAlign w:val="center"/>
          </w:tcPr>
          <w:p w:rsidR="00412A47" w:rsidRDefault="00412A47" w:rsidP="00412A47">
            <w:pPr>
              <w:jc w:val="center"/>
              <w:rPr>
                <w:sz w:val="24"/>
                <w:szCs w:val="24"/>
              </w:rPr>
            </w:pPr>
          </w:p>
        </w:tc>
        <w:tc>
          <w:tcPr>
            <w:tcW w:w="2191" w:type="dxa"/>
            <w:vAlign w:val="center"/>
          </w:tcPr>
          <w:p w:rsidR="00412A47" w:rsidRDefault="00412A47" w:rsidP="00412A47">
            <w:pPr>
              <w:jc w:val="center"/>
              <w:rPr>
                <w:sz w:val="24"/>
                <w:szCs w:val="24"/>
              </w:rPr>
            </w:pPr>
          </w:p>
        </w:tc>
      </w:tr>
      <w:tr w:rsidR="00412A47" w:rsidTr="00412A47">
        <w:tc>
          <w:tcPr>
            <w:tcW w:w="1281" w:type="dxa"/>
            <w:vAlign w:val="center"/>
          </w:tcPr>
          <w:p w:rsidR="00412A47" w:rsidRDefault="00412A47" w:rsidP="00412A47">
            <w:pPr>
              <w:jc w:val="center"/>
              <w:rPr>
                <w:sz w:val="24"/>
                <w:szCs w:val="24"/>
              </w:rPr>
            </w:pPr>
          </w:p>
        </w:tc>
        <w:tc>
          <w:tcPr>
            <w:tcW w:w="1501" w:type="dxa"/>
            <w:vAlign w:val="center"/>
          </w:tcPr>
          <w:p w:rsidR="00412A47" w:rsidRDefault="00412A47" w:rsidP="00412A47">
            <w:pPr>
              <w:jc w:val="center"/>
              <w:rPr>
                <w:sz w:val="24"/>
                <w:szCs w:val="24"/>
              </w:rPr>
            </w:pPr>
          </w:p>
        </w:tc>
        <w:tc>
          <w:tcPr>
            <w:tcW w:w="1406" w:type="dxa"/>
            <w:vAlign w:val="center"/>
          </w:tcPr>
          <w:p w:rsidR="00412A47" w:rsidRDefault="00412A47" w:rsidP="00412A47">
            <w:pPr>
              <w:jc w:val="center"/>
              <w:rPr>
                <w:sz w:val="24"/>
                <w:szCs w:val="24"/>
              </w:rPr>
            </w:pPr>
          </w:p>
        </w:tc>
        <w:tc>
          <w:tcPr>
            <w:tcW w:w="1129" w:type="dxa"/>
            <w:vAlign w:val="center"/>
          </w:tcPr>
          <w:p w:rsidR="00412A47" w:rsidRDefault="00412A47" w:rsidP="00412A47">
            <w:pPr>
              <w:jc w:val="center"/>
              <w:rPr>
                <w:sz w:val="24"/>
                <w:szCs w:val="24"/>
              </w:rPr>
            </w:pPr>
          </w:p>
        </w:tc>
        <w:tc>
          <w:tcPr>
            <w:tcW w:w="1707" w:type="dxa"/>
            <w:vAlign w:val="center"/>
          </w:tcPr>
          <w:p w:rsidR="00412A47" w:rsidRDefault="00412A47" w:rsidP="00412A47">
            <w:pPr>
              <w:jc w:val="center"/>
              <w:rPr>
                <w:sz w:val="24"/>
                <w:szCs w:val="24"/>
              </w:rPr>
            </w:pPr>
          </w:p>
        </w:tc>
        <w:tc>
          <w:tcPr>
            <w:tcW w:w="2191" w:type="dxa"/>
            <w:vAlign w:val="center"/>
          </w:tcPr>
          <w:p w:rsidR="00412A47" w:rsidRDefault="00412A47" w:rsidP="00412A47">
            <w:pPr>
              <w:jc w:val="center"/>
              <w:rPr>
                <w:sz w:val="24"/>
                <w:szCs w:val="24"/>
              </w:rPr>
            </w:pPr>
            <w:r>
              <w:rPr>
                <w:sz w:val="24"/>
                <w:szCs w:val="24"/>
              </w:rPr>
              <w:t>διετετάχετε</w:t>
            </w:r>
          </w:p>
        </w:tc>
      </w:tr>
      <w:tr w:rsidR="00412A47" w:rsidTr="00412A47">
        <w:tc>
          <w:tcPr>
            <w:tcW w:w="1281" w:type="dxa"/>
            <w:vAlign w:val="center"/>
          </w:tcPr>
          <w:p w:rsidR="00412A47" w:rsidRDefault="00412A47" w:rsidP="00412A47">
            <w:pPr>
              <w:jc w:val="center"/>
              <w:rPr>
                <w:sz w:val="24"/>
                <w:szCs w:val="24"/>
              </w:rPr>
            </w:pPr>
          </w:p>
        </w:tc>
        <w:tc>
          <w:tcPr>
            <w:tcW w:w="1501" w:type="dxa"/>
            <w:vAlign w:val="center"/>
          </w:tcPr>
          <w:p w:rsidR="00412A47" w:rsidRDefault="00412A47" w:rsidP="00412A47">
            <w:pPr>
              <w:jc w:val="center"/>
              <w:rPr>
                <w:sz w:val="24"/>
                <w:szCs w:val="24"/>
              </w:rPr>
            </w:pPr>
          </w:p>
        </w:tc>
        <w:tc>
          <w:tcPr>
            <w:tcW w:w="1406" w:type="dxa"/>
            <w:vAlign w:val="center"/>
          </w:tcPr>
          <w:p w:rsidR="00412A47" w:rsidRDefault="00412A47" w:rsidP="00412A47">
            <w:pPr>
              <w:jc w:val="center"/>
              <w:rPr>
                <w:sz w:val="24"/>
                <w:szCs w:val="24"/>
              </w:rPr>
            </w:pPr>
          </w:p>
        </w:tc>
        <w:tc>
          <w:tcPr>
            <w:tcW w:w="1129" w:type="dxa"/>
            <w:vAlign w:val="center"/>
          </w:tcPr>
          <w:p w:rsidR="00412A47" w:rsidRDefault="00412A47" w:rsidP="00412A47">
            <w:pPr>
              <w:jc w:val="center"/>
              <w:rPr>
                <w:sz w:val="24"/>
                <w:szCs w:val="24"/>
              </w:rPr>
            </w:pPr>
            <w:r>
              <w:rPr>
                <w:sz w:val="24"/>
                <w:szCs w:val="24"/>
              </w:rPr>
              <w:t>ἐπλησίασαν</w:t>
            </w:r>
          </w:p>
        </w:tc>
        <w:tc>
          <w:tcPr>
            <w:tcW w:w="1707" w:type="dxa"/>
            <w:vAlign w:val="center"/>
          </w:tcPr>
          <w:p w:rsidR="00412A47" w:rsidRDefault="00412A47" w:rsidP="00412A47">
            <w:pPr>
              <w:jc w:val="center"/>
              <w:rPr>
                <w:sz w:val="24"/>
                <w:szCs w:val="24"/>
              </w:rPr>
            </w:pPr>
          </w:p>
        </w:tc>
        <w:tc>
          <w:tcPr>
            <w:tcW w:w="2191" w:type="dxa"/>
            <w:vAlign w:val="center"/>
          </w:tcPr>
          <w:p w:rsidR="00412A47" w:rsidRDefault="00412A47" w:rsidP="00412A47">
            <w:pPr>
              <w:jc w:val="center"/>
              <w:rPr>
                <w:sz w:val="24"/>
                <w:szCs w:val="24"/>
              </w:rPr>
            </w:pPr>
          </w:p>
        </w:tc>
      </w:tr>
    </w:tbl>
    <w:p w:rsidR="00412A47" w:rsidRDefault="00412A47" w:rsidP="00412A47">
      <w:pPr>
        <w:jc w:val="both"/>
        <w:rPr>
          <w:sz w:val="24"/>
          <w:szCs w:val="24"/>
        </w:rPr>
      </w:pPr>
    </w:p>
    <w:p w:rsidR="001F6CF2" w:rsidRPr="001F6CF2" w:rsidRDefault="001F6CF2" w:rsidP="001F6CF2">
      <w:pPr>
        <w:jc w:val="right"/>
        <w:rPr>
          <w:i/>
          <w:sz w:val="24"/>
          <w:szCs w:val="24"/>
        </w:rPr>
      </w:pPr>
      <w:r w:rsidRPr="001F6CF2">
        <w:rPr>
          <w:i/>
          <w:sz w:val="24"/>
          <w:szCs w:val="24"/>
        </w:rPr>
        <w:t>(20 μονάδες)</w:t>
      </w:r>
    </w:p>
    <w:p w:rsidR="001F6CF2" w:rsidRPr="001F6CF2" w:rsidRDefault="001F6CF2" w:rsidP="001F6CF2">
      <w:pPr>
        <w:pStyle w:val="a3"/>
        <w:numPr>
          <w:ilvl w:val="0"/>
          <w:numId w:val="1"/>
        </w:numPr>
        <w:jc w:val="both"/>
        <w:rPr>
          <w:i/>
          <w:sz w:val="24"/>
          <w:szCs w:val="24"/>
        </w:rPr>
      </w:pPr>
      <w:r w:rsidRPr="001F6CF2">
        <w:rPr>
          <w:i/>
          <w:sz w:val="24"/>
          <w:szCs w:val="24"/>
        </w:rPr>
        <w:t>Να συμπληρωθεί ο πίνακας που ακολουθεί</w:t>
      </w:r>
      <w:r w:rsidR="009327FD">
        <w:rPr>
          <w:i/>
          <w:sz w:val="24"/>
          <w:szCs w:val="24"/>
        </w:rPr>
        <w:t xml:space="preserve"> (να διατηρηθεί ο χρόνος στον οποίο βρίσκονται τα ρήματα)</w:t>
      </w:r>
      <w:r w:rsidRPr="001F6CF2">
        <w:rPr>
          <w:i/>
          <w:sz w:val="24"/>
          <w:szCs w:val="24"/>
        </w:rPr>
        <w:t>:</w:t>
      </w:r>
    </w:p>
    <w:tbl>
      <w:tblPr>
        <w:tblStyle w:val="a6"/>
        <w:tblW w:w="0" w:type="auto"/>
        <w:tblLook w:val="04A0"/>
      </w:tblPr>
      <w:tblGrid>
        <w:gridCol w:w="1704"/>
        <w:gridCol w:w="1704"/>
        <w:gridCol w:w="1704"/>
        <w:gridCol w:w="1705"/>
        <w:gridCol w:w="1705"/>
      </w:tblGrid>
      <w:tr w:rsidR="001F6CF2" w:rsidTr="001F6CF2">
        <w:tc>
          <w:tcPr>
            <w:tcW w:w="1704" w:type="dxa"/>
          </w:tcPr>
          <w:p w:rsidR="001F6CF2" w:rsidRDefault="001F6CF2" w:rsidP="001F6CF2">
            <w:pPr>
              <w:jc w:val="both"/>
              <w:rPr>
                <w:sz w:val="24"/>
                <w:szCs w:val="24"/>
              </w:rPr>
            </w:pPr>
          </w:p>
        </w:tc>
        <w:tc>
          <w:tcPr>
            <w:tcW w:w="1704" w:type="dxa"/>
            <w:vAlign w:val="center"/>
          </w:tcPr>
          <w:p w:rsidR="001F6CF2" w:rsidRPr="001F6CF2" w:rsidRDefault="001F6CF2" w:rsidP="001F6CF2">
            <w:pPr>
              <w:jc w:val="center"/>
              <w:rPr>
                <w:b/>
                <w:sz w:val="24"/>
                <w:szCs w:val="24"/>
              </w:rPr>
            </w:pPr>
            <w:r>
              <w:rPr>
                <w:b/>
                <w:sz w:val="24"/>
                <w:szCs w:val="24"/>
              </w:rPr>
              <w:t>β΄ενικό</w:t>
            </w:r>
          </w:p>
        </w:tc>
        <w:tc>
          <w:tcPr>
            <w:tcW w:w="1704" w:type="dxa"/>
            <w:vAlign w:val="center"/>
          </w:tcPr>
          <w:p w:rsidR="001F6CF2" w:rsidRPr="001F6CF2" w:rsidRDefault="001F6CF2" w:rsidP="001F6CF2">
            <w:pPr>
              <w:jc w:val="center"/>
              <w:rPr>
                <w:b/>
                <w:sz w:val="24"/>
                <w:szCs w:val="24"/>
              </w:rPr>
            </w:pPr>
            <w:r w:rsidRPr="001F6CF2">
              <w:rPr>
                <w:b/>
                <w:sz w:val="24"/>
                <w:szCs w:val="24"/>
              </w:rPr>
              <w:t>γ’ενικό</w:t>
            </w:r>
          </w:p>
        </w:tc>
        <w:tc>
          <w:tcPr>
            <w:tcW w:w="1705" w:type="dxa"/>
            <w:vAlign w:val="center"/>
          </w:tcPr>
          <w:p w:rsidR="001F6CF2" w:rsidRPr="001F6CF2" w:rsidRDefault="001F6CF2" w:rsidP="001F6CF2">
            <w:pPr>
              <w:jc w:val="center"/>
              <w:rPr>
                <w:b/>
                <w:sz w:val="24"/>
                <w:szCs w:val="24"/>
              </w:rPr>
            </w:pPr>
            <w:r w:rsidRPr="001F6CF2">
              <w:rPr>
                <w:b/>
                <w:sz w:val="24"/>
                <w:szCs w:val="24"/>
              </w:rPr>
              <w:t>β’πληθυντικό</w:t>
            </w:r>
          </w:p>
        </w:tc>
        <w:tc>
          <w:tcPr>
            <w:tcW w:w="1705" w:type="dxa"/>
            <w:vAlign w:val="center"/>
          </w:tcPr>
          <w:p w:rsidR="001F6CF2" w:rsidRPr="001F6CF2" w:rsidRDefault="001F6CF2" w:rsidP="001F6CF2">
            <w:pPr>
              <w:jc w:val="center"/>
              <w:rPr>
                <w:b/>
                <w:sz w:val="24"/>
                <w:szCs w:val="24"/>
              </w:rPr>
            </w:pPr>
            <w:r w:rsidRPr="001F6CF2">
              <w:rPr>
                <w:b/>
                <w:sz w:val="24"/>
                <w:szCs w:val="24"/>
              </w:rPr>
              <w:t>γ΄πληθυντικό</w:t>
            </w:r>
          </w:p>
        </w:tc>
      </w:tr>
      <w:tr w:rsidR="001F6CF2" w:rsidTr="001F6CF2">
        <w:tc>
          <w:tcPr>
            <w:tcW w:w="1704" w:type="dxa"/>
            <w:vAlign w:val="center"/>
          </w:tcPr>
          <w:p w:rsidR="001F6CF2" w:rsidRDefault="001F6CF2" w:rsidP="001F6CF2">
            <w:pPr>
              <w:jc w:val="center"/>
              <w:rPr>
                <w:sz w:val="24"/>
                <w:szCs w:val="24"/>
              </w:rPr>
            </w:pPr>
            <w:r>
              <w:rPr>
                <w:sz w:val="24"/>
                <w:szCs w:val="24"/>
              </w:rPr>
              <w:t>κρίνομαι</w:t>
            </w:r>
          </w:p>
        </w:tc>
        <w:tc>
          <w:tcPr>
            <w:tcW w:w="1704" w:type="dxa"/>
          </w:tcPr>
          <w:p w:rsidR="001F6CF2" w:rsidRDefault="001F6CF2" w:rsidP="001F6CF2">
            <w:pPr>
              <w:jc w:val="both"/>
              <w:rPr>
                <w:sz w:val="24"/>
                <w:szCs w:val="24"/>
              </w:rPr>
            </w:pPr>
          </w:p>
        </w:tc>
        <w:tc>
          <w:tcPr>
            <w:tcW w:w="1704"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r>
      <w:tr w:rsidR="001F6CF2" w:rsidTr="001F6CF2">
        <w:tc>
          <w:tcPr>
            <w:tcW w:w="1704" w:type="dxa"/>
            <w:vAlign w:val="center"/>
          </w:tcPr>
          <w:p w:rsidR="001F6CF2" w:rsidRDefault="001F6CF2" w:rsidP="001F6CF2">
            <w:pPr>
              <w:jc w:val="center"/>
              <w:rPr>
                <w:sz w:val="24"/>
                <w:szCs w:val="24"/>
              </w:rPr>
            </w:pPr>
            <w:r>
              <w:rPr>
                <w:sz w:val="24"/>
                <w:szCs w:val="24"/>
              </w:rPr>
              <w:t>ἐφυλαξάμην</w:t>
            </w:r>
          </w:p>
        </w:tc>
        <w:tc>
          <w:tcPr>
            <w:tcW w:w="1704" w:type="dxa"/>
          </w:tcPr>
          <w:p w:rsidR="001F6CF2" w:rsidRDefault="001F6CF2" w:rsidP="001F6CF2">
            <w:pPr>
              <w:jc w:val="both"/>
              <w:rPr>
                <w:sz w:val="24"/>
                <w:szCs w:val="24"/>
              </w:rPr>
            </w:pPr>
          </w:p>
        </w:tc>
        <w:tc>
          <w:tcPr>
            <w:tcW w:w="1704"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r>
      <w:tr w:rsidR="001F6CF2" w:rsidTr="001F6CF2">
        <w:tc>
          <w:tcPr>
            <w:tcW w:w="1704" w:type="dxa"/>
            <w:vAlign w:val="center"/>
          </w:tcPr>
          <w:p w:rsidR="001F6CF2" w:rsidRDefault="001F6CF2" w:rsidP="001F6CF2">
            <w:pPr>
              <w:jc w:val="center"/>
              <w:rPr>
                <w:sz w:val="24"/>
                <w:szCs w:val="24"/>
              </w:rPr>
            </w:pPr>
            <w:r>
              <w:rPr>
                <w:sz w:val="24"/>
                <w:szCs w:val="24"/>
              </w:rPr>
              <w:t>ἐττατόμην</w:t>
            </w:r>
          </w:p>
        </w:tc>
        <w:tc>
          <w:tcPr>
            <w:tcW w:w="1704" w:type="dxa"/>
          </w:tcPr>
          <w:p w:rsidR="001F6CF2" w:rsidRDefault="001F6CF2" w:rsidP="001F6CF2">
            <w:pPr>
              <w:jc w:val="both"/>
              <w:rPr>
                <w:sz w:val="24"/>
                <w:szCs w:val="24"/>
              </w:rPr>
            </w:pPr>
          </w:p>
        </w:tc>
        <w:tc>
          <w:tcPr>
            <w:tcW w:w="1704"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r>
      <w:tr w:rsidR="001F6CF2" w:rsidTr="001F6CF2">
        <w:tc>
          <w:tcPr>
            <w:tcW w:w="1704" w:type="dxa"/>
            <w:vAlign w:val="center"/>
          </w:tcPr>
          <w:p w:rsidR="001F6CF2" w:rsidRDefault="001F6CF2" w:rsidP="001F6CF2">
            <w:pPr>
              <w:jc w:val="center"/>
              <w:rPr>
                <w:sz w:val="24"/>
                <w:szCs w:val="24"/>
              </w:rPr>
            </w:pPr>
            <w:r>
              <w:rPr>
                <w:sz w:val="24"/>
                <w:szCs w:val="24"/>
              </w:rPr>
              <w:t>γέγραμμαι</w:t>
            </w:r>
          </w:p>
        </w:tc>
        <w:tc>
          <w:tcPr>
            <w:tcW w:w="1704" w:type="dxa"/>
          </w:tcPr>
          <w:p w:rsidR="001F6CF2" w:rsidRDefault="001F6CF2" w:rsidP="001F6CF2">
            <w:pPr>
              <w:jc w:val="both"/>
              <w:rPr>
                <w:sz w:val="24"/>
                <w:szCs w:val="24"/>
              </w:rPr>
            </w:pPr>
          </w:p>
        </w:tc>
        <w:tc>
          <w:tcPr>
            <w:tcW w:w="1704"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r>
      <w:tr w:rsidR="001F6CF2" w:rsidTr="001F6CF2">
        <w:tc>
          <w:tcPr>
            <w:tcW w:w="1704" w:type="dxa"/>
            <w:vAlign w:val="center"/>
          </w:tcPr>
          <w:p w:rsidR="001F6CF2" w:rsidRDefault="001F6CF2" w:rsidP="001F6CF2">
            <w:pPr>
              <w:jc w:val="center"/>
              <w:rPr>
                <w:sz w:val="24"/>
                <w:szCs w:val="24"/>
              </w:rPr>
            </w:pPr>
            <w:r>
              <w:rPr>
                <w:sz w:val="24"/>
                <w:szCs w:val="24"/>
              </w:rPr>
              <w:t>ἐκεκομίσμην</w:t>
            </w:r>
          </w:p>
        </w:tc>
        <w:tc>
          <w:tcPr>
            <w:tcW w:w="1704" w:type="dxa"/>
          </w:tcPr>
          <w:p w:rsidR="001F6CF2" w:rsidRDefault="001F6CF2" w:rsidP="001F6CF2">
            <w:pPr>
              <w:jc w:val="both"/>
              <w:rPr>
                <w:sz w:val="24"/>
                <w:szCs w:val="24"/>
              </w:rPr>
            </w:pPr>
          </w:p>
        </w:tc>
        <w:tc>
          <w:tcPr>
            <w:tcW w:w="1704"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c>
          <w:tcPr>
            <w:tcW w:w="1705" w:type="dxa"/>
          </w:tcPr>
          <w:p w:rsidR="001F6CF2" w:rsidRDefault="001F6CF2" w:rsidP="001F6CF2">
            <w:pPr>
              <w:jc w:val="both"/>
              <w:rPr>
                <w:sz w:val="24"/>
                <w:szCs w:val="24"/>
              </w:rPr>
            </w:pPr>
          </w:p>
        </w:tc>
      </w:tr>
    </w:tbl>
    <w:p w:rsidR="001F6CF2" w:rsidRDefault="001F6CF2" w:rsidP="001F6CF2">
      <w:pPr>
        <w:jc w:val="both"/>
        <w:rPr>
          <w:sz w:val="24"/>
          <w:szCs w:val="24"/>
        </w:rPr>
      </w:pPr>
    </w:p>
    <w:p w:rsidR="001F6CF2" w:rsidRDefault="001F6CF2" w:rsidP="001F6CF2">
      <w:pPr>
        <w:jc w:val="right"/>
        <w:rPr>
          <w:i/>
          <w:sz w:val="24"/>
          <w:szCs w:val="24"/>
        </w:rPr>
      </w:pPr>
      <w:r w:rsidRPr="001F6CF2">
        <w:rPr>
          <w:i/>
          <w:sz w:val="24"/>
          <w:szCs w:val="24"/>
        </w:rPr>
        <w:t>(20 μονάδες)</w:t>
      </w:r>
    </w:p>
    <w:p w:rsidR="001F6CF2" w:rsidRPr="001F6CF2" w:rsidRDefault="001F6CF2" w:rsidP="001F6CF2">
      <w:pPr>
        <w:rPr>
          <w:sz w:val="24"/>
          <w:szCs w:val="24"/>
        </w:rPr>
      </w:pPr>
    </w:p>
    <w:p w:rsidR="001F6CF2" w:rsidRDefault="001F6CF2" w:rsidP="001F6CF2">
      <w:pPr>
        <w:rPr>
          <w:sz w:val="24"/>
          <w:szCs w:val="24"/>
        </w:rPr>
      </w:pPr>
    </w:p>
    <w:p w:rsidR="009327FD" w:rsidRPr="009327FD" w:rsidRDefault="009327FD" w:rsidP="009327FD">
      <w:pPr>
        <w:pStyle w:val="a3"/>
        <w:numPr>
          <w:ilvl w:val="0"/>
          <w:numId w:val="1"/>
        </w:numPr>
        <w:rPr>
          <w:i/>
          <w:sz w:val="24"/>
          <w:szCs w:val="24"/>
        </w:rPr>
      </w:pPr>
      <w:r w:rsidRPr="009327FD">
        <w:rPr>
          <w:i/>
          <w:sz w:val="24"/>
          <w:szCs w:val="24"/>
        </w:rPr>
        <w:t>Να σχηματιστούν τα απαρέμφατα της μέσης φωνής των παρακάτω ρημάτων (να διατηρηθεί ο χρόνος στον οποίο βρίσκονται</w:t>
      </w:r>
      <w:r>
        <w:rPr>
          <w:i/>
          <w:sz w:val="24"/>
          <w:szCs w:val="24"/>
        </w:rPr>
        <w:t xml:space="preserve"> τα ρήματα</w:t>
      </w:r>
      <w:r w:rsidRPr="009327FD">
        <w:rPr>
          <w:i/>
          <w:sz w:val="24"/>
          <w:szCs w:val="24"/>
        </w:rPr>
        <w:t xml:space="preserve">) : </w:t>
      </w:r>
      <w:r w:rsidRPr="009327FD">
        <w:rPr>
          <w:b/>
          <w:i/>
          <w:sz w:val="24"/>
          <w:szCs w:val="24"/>
        </w:rPr>
        <w:t>βουλεύσομαι, ψεύδομαι, ἐπραξάμην, γέγραμμαι, τάξομαι</w:t>
      </w:r>
    </w:p>
    <w:p w:rsidR="009327FD" w:rsidRDefault="009327FD" w:rsidP="009327FD">
      <w:pPr>
        <w:pStyle w:val="a3"/>
        <w:jc w:val="right"/>
        <w:rPr>
          <w:i/>
          <w:sz w:val="24"/>
          <w:szCs w:val="24"/>
        </w:rPr>
      </w:pPr>
      <w:r>
        <w:rPr>
          <w:i/>
          <w:sz w:val="24"/>
          <w:szCs w:val="24"/>
        </w:rPr>
        <w:t>(10 μονάδες)</w:t>
      </w:r>
    </w:p>
    <w:p w:rsidR="009327FD" w:rsidRDefault="009327FD"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4B416F" w:rsidRDefault="004B416F" w:rsidP="009327FD">
      <w:pPr>
        <w:pStyle w:val="a3"/>
        <w:jc w:val="right"/>
        <w:rPr>
          <w:i/>
          <w:sz w:val="24"/>
          <w:szCs w:val="24"/>
        </w:rPr>
      </w:pPr>
    </w:p>
    <w:p w:rsidR="009327FD" w:rsidRPr="004B416F" w:rsidRDefault="009327FD" w:rsidP="009327FD">
      <w:pPr>
        <w:pStyle w:val="a3"/>
        <w:numPr>
          <w:ilvl w:val="0"/>
          <w:numId w:val="1"/>
        </w:numPr>
        <w:jc w:val="both"/>
        <w:rPr>
          <w:i/>
          <w:sz w:val="24"/>
          <w:szCs w:val="24"/>
        </w:rPr>
      </w:pPr>
      <w:r w:rsidRPr="004B416F">
        <w:rPr>
          <w:i/>
          <w:sz w:val="24"/>
          <w:szCs w:val="24"/>
        </w:rPr>
        <w:t>Να συμπληρωθούν οι παρακάτω ορισμοί με την κατάλληλη λέξη</w:t>
      </w:r>
      <w:r w:rsidR="004B416F" w:rsidRPr="004B416F">
        <w:rPr>
          <w:i/>
          <w:sz w:val="24"/>
          <w:szCs w:val="24"/>
        </w:rPr>
        <w:t xml:space="preserve">. </w:t>
      </w:r>
      <w:r w:rsidR="004B416F">
        <w:rPr>
          <w:i/>
          <w:sz w:val="24"/>
          <w:szCs w:val="24"/>
        </w:rPr>
        <w:t>Δε</w:t>
      </w:r>
      <w:r w:rsidR="004B416F" w:rsidRPr="004B416F">
        <w:rPr>
          <w:i/>
          <w:sz w:val="24"/>
          <w:szCs w:val="24"/>
        </w:rPr>
        <w:t xml:space="preserve"> θα χρησιμοποιηθούν όλες οι λέξεις του πίνακα.</w:t>
      </w:r>
    </w:p>
    <w:p w:rsidR="004B416F" w:rsidRPr="004B416F" w:rsidRDefault="004B416F" w:rsidP="004B416F">
      <w:pPr>
        <w:pBdr>
          <w:top w:val="single" w:sz="4" w:space="1" w:color="auto"/>
          <w:left w:val="single" w:sz="4" w:space="4" w:color="auto"/>
          <w:bottom w:val="single" w:sz="4" w:space="1" w:color="auto"/>
          <w:right w:val="single" w:sz="4" w:space="4" w:color="auto"/>
        </w:pBdr>
        <w:ind w:left="360"/>
        <w:jc w:val="center"/>
        <w:rPr>
          <w:sz w:val="24"/>
          <w:szCs w:val="24"/>
        </w:rPr>
      </w:pPr>
      <w:r>
        <w:rPr>
          <w:sz w:val="24"/>
          <w:szCs w:val="24"/>
        </w:rPr>
        <w:t>κοσμοθεωρία, επίλογος, φιλόλογος, αερολογία, λόγος, λεξικό,  λογίζομαι, κοσμικός, απόκοσμος, κοσμογονία, διακοσμώ, ακοσμία, κοσμιότης, πολυλογία, απόρρητος, λογοδοτώ, ρητορικός, λογοτέχνης, μονολεκτικός, πρόλογος</w:t>
      </w:r>
    </w:p>
    <w:p w:rsidR="009327FD" w:rsidRDefault="009327FD" w:rsidP="009327FD">
      <w:pPr>
        <w:pStyle w:val="a3"/>
        <w:jc w:val="both"/>
        <w:rPr>
          <w:sz w:val="24"/>
          <w:szCs w:val="24"/>
        </w:rPr>
      </w:pPr>
    </w:p>
    <w:p w:rsidR="009327FD" w:rsidRDefault="009327FD" w:rsidP="009327FD">
      <w:pPr>
        <w:pStyle w:val="a3"/>
        <w:numPr>
          <w:ilvl w:val="0"/>
          <w:numId w:val="3"/>
        </w:numPr>
        <w:jc w:val="both"/>
        <w:rPr>
          <w:sz w:val="24"/>
          <w:szCs w:val="24"/>
        </w:rPr>
      </w:pPr>
      <w:r>
        <w:rPr>
          <w:sz w:val="24"/>
          <w:szCs w:val="24"/>
        </w:rPr>
        <w:t>Το τελευταίο μέρος του λόγου:</w:t>
      </w:r>
    </w:p>
    <w:p w:rsidR="004B416F" w:rsidRPr="004B416F" w:rsidRDefault="004B416F" w:rsidP="004B416F">
      <w:pPr>
        <w:pStyle w:val="a3"/>
        <w:numPr>
          <w:ilvl w:val="0"/>
          <w:numId w:val="3"/>
        </w:numPr>
        <w:jc w:val="both"/>
        <w:rPr>
          <w:sz w:val="24"/>
          <w:szCs w:val="24"/>
        </w:rPr>
      </w:pPr>
      <w:r>
        <w:rPr>
          <w:sz w:val="24"/>
          <w:szCs w:val="24"/>
        </w:rPr>
        <w:t>Η έλλειψη κοσμιότητας:</w:t>
      </w:r>
    </w:p>
    <w:p w:rsidR="009327FD" w:rsidRDefault="004B416F" w:rsidP="009327FD">
      <w:pPr>
        <w:pStyle w:val="a3"/>
        <w:numPr>
          <w:ilvl w:val="0"/>
          <w:numId w:val="3"/>
        </w:numPr>
        <w:jc w:val="both"/>
        <w:rPr>
          <w:sz w:val="24"/>
          <w:szCs w:val="24"/>
        </w:rPr>
      </w:pPr>
      <w:r>
        <w:rPr>
          <w:sz w:val="24"/>
          <w:szCs w:val="24"/>
        </w:rPr>
        <w:t>Η φλυαρία:</w:t>
      </w:r>
    </w:p>
    <w:p w:rsidR="004B416F" w:rsidRDefault="004B416F" w:rsidP="009327FD">
      <w:pPr>
        <w:pStyle w:val="a3"/>
        <w:numPr>
          <w:ilvl w:val="0"/>
          <w:numId w:val="3"/>
        </w:numPr>
        <w:jc w:val="both"/>
        <w:rPr>
          <w:sz w:val="24"/>
          <w:szCs w:val="24"/>
        </w:rPr>
      </w:pPr>
      <w:r>
        <w:rPr>
          <w:sz w:val="24"/>
          <w:szCs w:val="24"/>
        </w:rPr>
        <w:t>Η ευπρέπεια:</w:t>
      </w:r>
    </w:p>
    <w:p w:rsidR="004B416F" w:rsidRDefault="004B416F" w:rsidP="009327FD">
      <w:pPr>
        <w:pStyle w:val="a3"/>
        <w:numPr>
          <w:ilvl w:val="0"/>
          <w:numId w:val="3"/>
        </w:numPr>
        <w:jc w:val="both"/>
        <w:rPr>
          <w:sz w:val="24"/>
          <w:szCs w:val="24"/>
        </w:rPr>
      </w:pPr>
      <w:r>
        <w:rPr>
          <w:sz w:val="24"/>
          <w:szCs w:val="24"/>
        </w:rPr>
        <w:t>Ο μυστικός:</w:t>
      </w:r>
    </w:p>
    <w:p w:rsidR="004B416F" w:rsidRDefault="004B416F" w:rsidP="009327FD">
      <w:pPr>
        <w:pStyle w:val="a3"/>
        <w:numPr>
          <w:ilvl w:val="0"/>
          <w:numId w:val="3"/>
        </w:numPr>
        <w:jc w:val="both"/>
        <w:rPr>
          <w:sz w:val="24"/>
          <w:szCs w:val="24"/>
        </w:rPr>
      </w:pPr>
      <w:r>
        <w:rPr>
          <w:sz w:val="24"/>
          <w:szCs w:val="24"/>
        </w:rPr>
        <w:t>Απολογούμαι:</w:t>
      </w:r>
    </w:p>
    <w:p w:rsidR="004B416F" w:rsidRDefault="004B416F" w:rsidP="009327FD">
      <w:pPr>
        <w:pStyle w:val="a3"/>
        <w:numPr>
          <w:ilvl w:val="0"/>
          <w:numId w:val="3"/>
        </w:numPr>
        <w:jc w:val="both"/>
        <w:rPr>
          <w:sz w:val="24"/>
          <w:szCs w:val="24"/>
        </w:rPr>
      </w:pPr>
      <w:r>
        <w:rPr>
          <w:sz w:val="24"/>
          <w:szCs w:val="24"/>
        </w:rPr>
        <w:t>Άσκοπα και χωρίς ουσία λόγια:</w:t>
      </w:r>
    </w:p>
    <w:p w:rsidR="004B416F" w:rsidRDefault="004B416F" w:rsidP="009327FD">
      <w:pPr>
        <w:pStyle w:val="a3"/>
        <w:numPr>
          <w:ilvl w:val="0"/>
          <w:numId w:val="3"/>
        </w:numPr>
        <w:jc w:val="both"/>
        <w:rPr>
          <w:sz w:val="24"/>
          <w:szCs w:val="24"/>
        </w:rPr>
      </w:pPr>
      <w:r>
        <w:rPr>
          <w:sz w:val="24"/>
          <w:szCs w:val="24"/>
        </w:rPr>
        <w:t>Η γένεση του κόσμου:</w:t>
      </w:r>
    </w:p>
    <w:p w:rsidR="004B416F" w:rsidRDefault="004B416F" w:rsidP="009327FD">
      <w:pPr>
        <w:pStyle w:val="a3"/>
        <w:numPr>
          <w:ilvl w:val="0"/>
          <w:numId w:val="3"/>
        </w:numPr>
        <w:jc w:val="both"/>
        <w:rPr>
          <w:sz w:val="24"/>
          <w:szCs w:val="24"/>
        </w:rPr>
      </w:pPr>
      <w:r>
        <w:rPr>
          <w:sz w:val="24"/>
          <w:szCs w:val="24"/>
        </w:rPr>
        <w:t>Η στάση κάποιου απέναντι στα προβλήματα:</w:t>
      </w:r>
    </w:p>
    <w:p w:rsidR="004B416F" w:rsidRDefault="004B416F" w:rsidP="009327FD">
      <w:pPr>
        <w:pStyle w:val="a3"/>
        <w:numPr>
          <w:ilvl w:val="0"/>
          <w:numId w:val="3"/>
        </w:numPr>
        <w:jc w:val="both"/>
        <w:rPr>
          <w:sz w:val="24"/>
          <w:szCs w:val="24"/>
        </w:rPr>
      </w:pPr>
      <w:r>
        <w:rPr>
          <w:sz w:val="24"/>
          <w:szCs w:val="24"/>
        </w:rPr>
        <w:t>Απομονωμένος:</w:t>
      </w:r>
    </w:p>
    <w:p w:rsidR="004B416F" w:rsidRDefault="004B416F" w:rsidP="004B416F">
      <w:pPr>
        <w:jc w:val="both"/>
        <w:rPr>
          <w:sz w:val="24"/>
          <w:szCs w:val="24"/>
        </w:rPr>
      </w:pPr>
    </w:p>
    <w:p w:rsidR="004B416F" w:rsidRPr="004B416F" w:rsidRDefault="004B416F" w:rsidP="004B416F">
      <w:pPr>
        <w:jc w:val="right"/>
        <w:rPr>
          <w:i/>
          <w:sz w:val="24"/>
          <w:szCs w:val="24"/>
        </w:rPr>
      </w:pPr>
      <w:r w:rsidRPr="004B416F">
        <w:rPr>
          <w:i/>
          <w:sz w:val="24"/>
          <w:szCs w:val="24"/>
        </w:rPr>
        <w:t>(10 μονάδες)</w:t>
      </w:r>
    </w:p>
    <w:sectPr w:rsidR="004B416F" w:rsidRPr="004B416F" w:rsidSect="004F0F8F">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ABF" w:rsidRDefault="00193ABF" w:rsidP="00412A47">
      <w:pPr>
        <w:spacing w:after="0" w:line="240" w:lineRule="auto"/>
      </w:pPr>
      <w:r>
        <w:separator/>
      </w:r>
    </w:p>
  </w:endnote>
  <w:endnote w:type="continuationSeparator" w:id="1">
    <w:p w:rsidR="00193ABF" w:rsidRDefault="00193ABF" w:rsidP="00412A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435650"/>
      <w:docPartObj>
        <w:docPartGallery w:val="Page Numbers (Bottom of Page)"/>
        <w:docPartUnique/>
      </w:docPartObj>
    </w:sdtPr>
    <w:sdtContent>
      <w:p w:rsidR="00412A47" w:rsidRDefault="004F0F8F">
        <w:pPr>
          <w:pStyle w:val="a5"/>
        </w:pPr>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0"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412A47" w:rsidRDefault="004F0F8F">
                    <w:pPr>
                      <w:jc w:val="center"/>
                    </w:pPr>
                    <w:r>
                      <w:fldChar w:fldCharType="begin"/>
                    </w:r>
                    <w:r w:rsidR="00412A47">
                      <w:instrText xml:space="preserve"> PAGE    \* MERGEFORMAT </w:instrText>
                    </w:r>
                    <w:r>
                      <w:fldChar w:fldCharType="separate"/>
                    </w:r>
                    <w:r w:rsidR="00193ABF">
                      <w:rPr>
                        <w:noProof/>
                      </w:rPr>
                      <w:t>1</w:t>
                    </w:r>
                    <w:r>
                      <w:rPr>
                        <w:noProof/>
                      </w:rPr>
                      <w:fldChar w:fldCharType="end"/>
                    </w:r>
                  </w:p>
                </w:txbxContent>
              </v:textbox>
              <w10:wrap anchorx="margin" anchory="margin"/>
            </v:shape>
          </w:pict>
        </w:r>
        <w:r>
          <w:rPr>
            <w:noProof/>
            <w:lang w:eastAsia="el-GR"/>
          </w:rPr>
          <w:pict>
            <v:shapetype id="_x0000_t32" coordsize="21600,21600" o:spt="32" o:oned="t" path="m,l21600,21600e" filled="f">
              <v:path arrowok="t" fillok="f" o:connecttype="none"/>
              <o:lock v:ext="edit" shapetype="t"/>
            </v:shapetype>
            <v:shape id="AutoShape 21" o:spid="_x0000_s2049"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ABF" w:rsidRDefault="00193ABF" w:rsidP="00412A47">
      <w:pPr>
        <w:spacing w:after="0" w:line="240" w:lineRule="auto"/>
      </w:pPr>
      <w:r>
        <w:separator/>
      </w:r>
    </w:p>
  </w:footnote>
  <w:footnote w:type="continuationSeparator" w:id="1">
    <w:p w:rsidR="00193ABF" w:rsidRDefault="00193ABF" w:rsidP="00412A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E60E6"/>
    <w:multiLevelType w:val="hybridMultilevel"/>
    <w:tmpl w:val="939074F4"/>
    <w:lvl w:ilvl="0" w:tplc="2CF4075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1042954"/>
    <w:multiLevelType w:val="hybridMultilevel"/>
    <w:tmpl w:val="C528303A"/>
    <w:lvl w:ilvl="0" w:tplc="73DA0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E4869C0"/>
    <w:multiLevelType w:val="hybridMultilevel"/>
    <w:tmpl w:val="E772A46E"/>
    <w:lvl w:ilvl="0" w:tplc="AD808AF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hdrShapeDefaults>
    <o:shapedefaults v:ext="edit" spidmax="3074"/>
    <o:shapelayout v:ext="edit">
      <o:idmap v:ext="edit" data="2"/>
      <o:rules v:ext="edit">
        <o:r id="V:Rule1" type="connector" idref="#AutoShape 21"/>
      </o:rules>
    </o:shapelayout>
  </w:hdrShapeDefaults>
  <w:footnotePr>
    <w:footnote w:id="0"/>
    <w:footnote w:id="1"/>
  </w:footnotePr>
  <w:endnotePr>
    <w:endnote w:id="0"/>
    <w:endnote w:id="1"/>
  </w:endnotePr>
  <w:compat/>
  <w:rsids>
    <w:rsidRoot w:val="00315EBE"/>
    <w:rsid w:val="00193ABF"/>
    <w:rsid w:val="001B13B4"/>
    <w:rsid w:val="001F6CF2"/>
    <w:rsid w:val="00301785"/>
    <w:rsid w:val="00315EBE"/>
    <w:rsid w:val="00412A47"/>
    <w:rsid w:val="00485228"/>
    <w:rsid w:val="004B416F"/>
    <w:rsid w:val="004F0F8F"/>
    <w:rsid w:val="009327FD"/>
    <w:rsid w:val="00AA622A"/>
    <w:rsid w:val="00C50C5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C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EBE"/>
    <w:pPr>
      <w:ind w:left="720"/>
      <w:contextualSpacing/>
    </w:pPr>
  </w:style>
  <w:style w:type="paragraph" w:styleId="a4">
    <w:name w:val="header"/>
    <w:basedOn w:val="a"/>
    <w:link w:val="Char"/>
    <w:uiPriority w:val="99"/>
    <w:unhideWhenUsed/>
    <w:rsid w:val="00412A47"/>
    <w:pPr>
      <w:tabs>
        <w:tab w:val="center" w:pos="4153"/>
        <w:tab w:val="right" w:pos="8306"/>
      </w:tabs>
      <w:spacing w:after="0" w:line="240" w:lineRule="auto"/>
    </w:pPr>
  </w:style>
  <w:style w:type="character" w:customStyle="1" w:styleId="Char">
    <w:name w:val="Κεφαλίδα Char"/>
    <w:basedOn w:val="a0"/>
    <w:link w:val="a4"/>
    <w:uiPriority w:val="99"/>
    <w:rsid w:val="00412A47"/>
  </w:style>
  <w:style w:type="paragraph" w:styleId="a5">
    <w:name w:val="footer"/>
    <w:basedOn w:val="a"/>
    <w:link w:val="Char0"/>
    <w:uiPriority w:val="99"/>
    <w:unhideWhenUsed/>
    <w:rsid w:val="00412A47"/>
    <w:pPr>
      <w:tabs>
        <w:tab w:val="center" w:pos="4153"/>
        <w:tab w:val="right" w:pos="8306"/>
      </w:tabs>
      <w:spacing w:after="0" w:line="240" w:lineRule="auto"/>
    </w:pPr>
  </w:style>
  <w:style w:type="character" w:customStyle="1" w:styleId="Char0">
    <w:name w:val="Υποσέλιδο Char"/>
    <w:basedOn w:val="a0"/>
    <w:link w:val="a5"/>
    <w:uiPriority w:val="99"/>
    <w:rsid w:val="00412A47"/>
  </w:style>
  <w:style w:type="table" w:styleId="a6">
    <w:name w:val="Table Grid"/>
    <w:basedOn w:val="a1"/>
    <w:uiPriority w:val="59"/>
    <w:rsid w:val="00412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EBE"/>
    <w:pPr>
      <w:ind w:left="720"/>
      <w:contextualSpacing/>
    </w:pPr>
  </w:style>
  <w:style w:type="paragraph" w:styleId="Header">
    <w:name w:val="header"/>
    <w:basedOn w:val="Normal"/>
    <w:link w:val="HeaderChar"/>
    <w:uiPriority w:val="99"/>
    <w:unhideWhenUsed/>
    <w:rsid w:val="00412A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2A47"/>
  </w:style>
  <w:style w:type="paragraph" w:styleId="Footer">
    <w:name w:val="footer"/>
    <w:basedOn w:val="Normal"/>
    <w:link w:val="FooterChar"/>
    <w:uiPriority w:val="99"/>
    <w:unhideWhenUsed/>
    <w:rsid w:val="00412A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2A47"/>
  </w:style>
  <w:style w:type="table" w:styleId="TableGrid">
    <w:name w:val="Table Grid"/>
    <w:basedOn w:val="TableNormal"/>
    <w:uiPriority w:val="59"/>
    <w:rsid w:val="00412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7458-F5F1-49CE-940D-9F0DD1A8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Χριστίνα Αντωνάκη</dc:creator>
  <cp:lastModifiedBy>user</cp:lastModifiedBy>
  <cp:revision>2</cp:revision>
  <dcterms:created xsi:type="dcterms:W3CDTF">2020-12-23T15:33:00Z</dcterms:created>
  <dcterms:modified xsi:type="dcterms:W3CDTF">2020-12-23T15:33:00Z</dcterms:modified>
</cp:coreProperties>
</file>