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8B6B8A" w:rsidRDefault="003D6608" w:rsidP="008B6B8A">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8B6B8A">
        <w:rPr>
          <w:rFonts w:ascii="Times New Roman" w:hAnsi="Times New Roman" w:cs="Times New Roman"/>
          <w:b/>
          <w:sz w:val="24"/>
          <w:szCs w:val="24"/>
        </w:rPr>
        <w:tab/>
      </w:r>
      <w:r w:rsidR="008B6B8A">
        <w:rPr>
          <w:rFonts w:ascii="Times New Roman" w:hAnsi="Times New Roman" w:cs="Times New Roman"/>
          <w:b/>
          <w:sz w:val="24"/>
          <w:szCs w:val="24"/>
        </w:rPr>
        <w:tab/>
      </w:r>
      <w:r w:rsidR="008B6B8A">
        <w:rPr>
          <w:rFonts w:ascii="Times New Roman" w:hAnsi="Times New Roman" w:cs="Times New Roman"/>
          <w:b/>
          <w:sz w:val="24"/>
          <w:szCs w:val="24"/>
        </w:rPr>
        <w:tab/>
      </w:r>
      <w:r w:rsidR="008B6B8A">
        <w:rPr>
          <w:rFonts w:ascii="Times New Roman" w:hAnsi="Times New Roman" w:cs="Times New Roman"/>
          <w:b/>
          <w:sz w:val="24"/>
          <w:szCs w:val="24"/>
        </w:rPr>
        <w:tab/>
        <w:t>………………………………………………………………</w:t>
      </w:r>
    </w:p>
    <w:p w:rsidR="008B6B8A" w:rsidRDefault="008B6B8A" w:rsidP="008B6B8A">
      <w:pPr>
        <w:spacing w:after="0" w:line="360" w:lineRule="auto"/>
        <w:rPr>
          <w:rFonts w:ascii="Times New Roman" w:hAnsi="Times New Roman" w:cs="Times New Roman"/>
          <w:b/>
          <w:sz w:val="24"/>
          <w:szCs w:val="24"/>
        </w:rPr>
      </w:pPr>
    </w:p>
    <w:p w:rsidR="005C2911" w:rsidRDefault="005C2911" w:rsidP="008B6B8A">
      <w:pPr>
        <w:spacing w:after="0" w:line="360" w:lineRule="auto"/>
        <w:rPr>
          <w:rFonts w:asciiTheme="majorHAnsi" w:hAnsiTheme="majorHAnsi" w:cs="Times New Roman"/>
          <w:b/>
          <w:sz w:val="26"/>
          <w:szCs w:val="26"/>
        </w:rPr>
      </w:pPr>
    </w:p>
    <w:p w:rsidR="008B6B8A" w:rsidRPr="005C2911" w:rsidRDefault="005C2911" w:rsidP="008B6B8A">
      <w:pPr>
        <w:spacing w:after="0" w:line="360" w:lineRule="auto"/>
        <w:rPr>
          <w:rFonts w:asciiTheme="majorHAnsi" w:hAnsiTheme="majorHAnsi" w:cs="Times New Roman"/>
          <w:b/>
          <w:sz w:val="28"/>
          <w:szCs w:val="28"/>
        </w:rPr>
      </w:pPr>
      <w:bookmarkStart w:id="0" w:name="_GoBack"/>
      <w:bookmarkEnd w:id="0"/>
      <w:r w:rsidRPr="005C2911">
        <w:rPr>
          <w:rFonts w:asciiTheme="majorHAnsi" w:hAnsiTheme="majorHAnsi" w:cs="Times New Roman"/>
          <w:b/>
          <w:sz w:val="28"/>
          <w:szCs w:val="28"/>
        </w:rPr>
        <w:t>ΔΙΑΓΩΝΙΣΜΑ ΣΤΑ ΑΡΧΑΙΑ ΚΑΤΕΥΘΥΝΣΗΣ Β΄ΛΥΚΕΙΟΥ</w:t>
      </w:r>
    </w:p>
    <w:p w:rsidR="004331F2" w:rsidRDefault="004331F2" w:rsidP="008B6B8A">
      <w:pPr>
        <w:spacing w:after="0" w:line="360" w:lineRule="auto"/>
        <w:jc w:val="both"/>
        <w:rPr>
          <w:rStyle w:val="a8"/>
          <w:rFonts w:asciiTheme="majorHAnsi" w:hAnsiTheme="majorHAnsi"/>
          <w:color w:val="000000"/>
          <w:sz w:val="24"/>
          <w:szCs w:val="24"/>
        </w:rPr>
      </w:pPr>
    </w:p>
    <w:p w:rsidR="005B42C3" w:rsidRPr="005B42C3" w:rsidRDefault="005B42C3" w:rsidP="005B42C3">
      <w:pPr>
        <w:jc w:val="both"/>
        <w:rPr>
          <w:rFonts w:asciiTheme="majorHAnsi" w:hAnsiTheme="majorHAnsi" w:cs="Tahoma"/>
          <w:b/>
          <w:sz w:val="26"/>
          <w:szCs w:val="26"/>
        </w:rPr>
      </w:pPr>
      <w:r w:rsidRPr="005B42C3">
        <w:rPr>
          <w:rFonts w:asciiTheme="majorHAnsi" w:hAnsiTheme="majorHAnsi" w:cs="Tahoma"/>
          <w:b/>
          <w:sz w:val="26"/>
          <w:szCs w:val="26"/>
        </w:rPr>
        <w:t xml:space="preserve">Α. ΚΕΙΜΕΝΟ                                      </w:t>
      </w:r>
    </w:p>
    <w:p w:rsidR="005B42C3" w:rsidRDefault="005B42C3" w:rsidP="005B42C3">
      <w:pPr>
        <w:jc w:val="both"/>
        <w:rPr>
          <w:rFonts w:asciiTheme="majorHAnsi" w:hAnsiTheme="majorHAnsi" w:cs="Tahoma"/>
          <w:b/>
          <w:sz w:val="24"/>
          <w:szCs w:val="24"/>
        </w:rPr>
      </w:pPr>
    </w:p>
    <w:p w:rsidR="005B42C3" w:rsidRPr="005B42C3" w:rsidRDefault="005B42C3" w:rsidP="005B42C3">
      <w:pPr>
        <w:jc w:val="both"/>
        <w:rPr>
          <w:rFonts w:asciiTheme="majorHAnsi" w:hAnsiTheme="majorHAnsi" w:cs="Tahoma"/>
          <w:b/>
          <w:sz w:val="26"/>
          <w:szCs w:val="26"/>
        </w:rPr>
      </w:pPr>
      <w:r w:rsidRPr="005B42C3">
        <w:rPr>
          <w:rFonts w:asciiTheme="majorHAnsi" w:hAnsiTheme="majorHAnsi" w:cs="Tahoma"/>
          <w:b/>
          <w:sz w:val="26"/>
          <w:szCs w:val="26"/>
        </w:rPr>
        <w:t xml:space="preserve">Κείμενο διδαγμένο από το πρωτότυπο </w:t>
      </w:r>
    </w:p>
    <w:p w:rsidR="005B42C3" w:rsidRPr="005B42C3" w:rsidRDefault="005B42C3" w:rsidP="005B42C3">
      <w:pPr>
        <w:jc w:val="both"/>
        <w:rPr>
          <w:rFonts w:asciiTheme="majorHAnsi" w:hAnsiTheme="majorHAnsi" w:cs="Palatino Linotype"/>
          <w:b/>
          <w:i/>
          <w:sz w:val="26"/>
          <w:szCs w:val="26"/>
        </w:rPr>
      </w:pPr>
      <w:r w:rsidRPr="005B42C3">
        <w:rPr>
          <w:rFonts w:asciiTheme="majorHAnsi" w:hAnsiTheme="majorHAnsi" w:cs="Tahoma"/>
          <w:b/>
          <w:i/>
          <w:sz w:val="26"/>
          <w:szCs w:val="26"/>
        </w:rPr>
        <w:t xml:space="preserve">  Λυσίου υ</w:t>
      </w:r>
      <w:r w:rsidRPr="005B42C3">
        <w:rPr>
          <w:rFonts w:asciiTheme="majorHAnsi" w:hAnsiTheme="majorHAnsi" w:cs="Palatino Linotype"/>
          <w:b/>
          <w:i/>
          <w:sz w:val="26"/>
          <w:szCs w:val="26"/>
        </w:rPr>
        <w:t>πέρ Μαντιθέου, 19 -21</w:t>
      </w:r>
    </w:p>
    <w:p w:rsidR="005C2911" w:rsidRDefault="005C2911" w:rsidP="005C2911">
      <w:pPr>
        <w:ind w:left="709" w:hanging="349"/>
        <w:jc w:val="both"/>
        <w:rPr>
          <w:rFonts w:asciiTheme="majorHAnsi" w:hAnsiTheme="majorHAnsi" w:cs="Palatino Linotype"/>
          <w:b/>
          <w:sz w:val="26"/>
          <w:szCs w:val="26"/>
        </w:rPr>
      </w:pPr>
    </w:p>
    <w:p w:rsidR="005B42C3" w:rsidRPr="005C2911" w:rsidRDefault="005B42C3" w:rsidP="005C2911">
      <w:pPr>
        <w:ind w:left="709" w:hanging="349"/>
        <w:jc w:val="both"/>
        <w:rPr>
          <w:rFonts w:asciiTheme="majorHAnsi" w:hAnsiTheme="majorHAnsi" w:cs="Palatino Linotype"/>
          <w:i/>
          <w:sz w:val="26"/>
          <w:szCs w:val="26"/>
        </w:rPr>
      </w:pPr>
      <w:r w:rsidRPr="005C2911">
        <w:rPr>
          <w:rFonts w:asciiTheme="majorHAnsi" w:hAnsiTheme="majorHAnsi" w:cs="Palatino Linotype"/>
          <w:b/>
          <w:i/>
          <w:sz w:val="26"/>
          <w:szCs w:val="26"/>
        </w:rPr>
        <w:t xml:space="preserve">19 </w:t>
      </w:r>
      <w:r w:rsidRPr="005C2911">
        <w:rPr>
          <w:rFonts w:asciiTheme="majorHAnsi" w:hAnsiTheme="majorHAnsi" w:cs="Palatino Linotype"/>
          <w:i/>
          <w:sz w:val="26"/>
          <w:szCs w:val="26"/>
        </w:rPr>
        <w:t>Ὥστε οὐκ ἄξιον ἀπ’ ὄψεως, ὦ βουλή, οὔτε φιλεῖν οὔτε μισεῖν οὐδένα,   ἀλλ’ ἐκ τῶν ἔργων σκοπεῖν</w:t>
      </w:r>
      <w:r w:rsidRPr="005C2911">
        <w:rPr>
          <w:rFonts w:asciiTheme="majorHAnsi" w:hAnsiTheme="majorHAnsi"/>
          <w:i/>
          <w:sz w:val="26"/>
          <w:szCs w:val="26"/>
        </w:rPr>
        <w:t>∙</w:t>
      </w:r>
      <w:r w:rsidRPr="005C2911">
        <w:rPr>
          <w:rFonts w:asciiTheme="majorHAnsi" w:hAnsiTheme="majorHAnsi" w:cs="Palatino Linotype"/>
          <w:i/>
          <w:sz w:val="26"/>
          <w:szCs w:val="26"/>
        </w:rPr>
        <w:t xml:space="preserve"> πολλοί μέν γάρ μικρόν διαλεγόμενοι καί κοσμίως ἀμπεχόμενοι μεγάλων κακῶν αἴτιοι γεγόνασιν, ἕτεροι δέ τῶν τοιούτων ἀμελοῦντες πολλά κἀγαθά ὑμᾶς εἰσιν εἰργασμένοι.</w:t>
      </w:r>
    </w:p>
    <w:p w:rsidR="005B42C3" w:rsidRPr="005B42C3" w:rsidRDefault="005B42C3" w:rsidP="005B42C3">
      <w:pPr>
        <w:ind w:left="709" w:hanging="349"/>
        <w:jc w:val="both"/>
        <w:rPr>
          <w:rFonts w:asciiTheme="majorHAnsi" w:hAnsiTheme="majorHAnsi" w:cs="Times New Roman"/>
          <w:i/>
          <w:sz w:val="26"/>
          <w:szCs w:val="26"/>
        </w:rPr>
      </w:pPr>
      <w:r w:rsidRPr="005B42C3">
        <w:rPr>
          <w:rFonts w:asciiTheme="majorHAnsi" w:hAnsiTheme="majorHAnsi" w:cs="Palatino Linotype"/>
          <w:b/>
          <w:i/>
          <w:sz w:val="26"/>
          <w:szCs w:val="26"/>
        </w:rPr>
        <w:t>20</w:t>
      </w:r>
      <w:r w:rsidRPr="005B42C3">
        <w:rPr>
          <w:rFonts w:asciiTheme="majorHAnsi" w:hAnsiTheme="majorHAnsi" w:cs="Palatino Linotype"/>
          <w:i/>
          <w:sz w:val="26"/>
          <w:szCs w:val="26"/>
        </w:rPr>
        <w:t xml:space="preserve">Ἤδη δέ τινων ᾐσθόμην, ὦ βουλή, καί διά ταῦτα ἀχθομένων μοι, ὅτι νεώτερος ὤν ἐπεχείρησα λέγειν ἐν τῷ δήμῳ. </w:t>
      </w:r>
      <w:r w:rsidRPr="005B42C3">
        <w:rPr>
          <w:rFonts w:asciiTheme="majorHAnsi" w:hAnsiTheme="majorHAnsi"/>
          <w:i/>
          <w:sz w:val="26"/>
          <w:szCs w:val="26"/>
        </w:rPr>
        <w:t xml:space="preserve">ἐγώ δέ τό μέν πρῶτον ἠναγκάσθην ὑπέρ τῶν ἐμαυτοῦ πραγμάτων δημηγορῆσαι, ἔπειτα μέντοι και ἐμαυτῷ δοκῶ φιλοτιμότερον διατεθῆναι τοῦ δέοντος, ἅμα μέν τῶν προγόνων ἐνθυμούμενος, ὅτι οὐδέν πέπαυνται τά τῆς πόλεως πράττοντες, </w:t>
      </w:r>
    </w:p>
    <w:p w:rsidR="005B42C3" w:rsidRPr="005B42C3" w:rsidRDefault="005B42C3" w:rsidP="005B42C3">
      <w:pPr>
        <w:ind w:left="709" w:hanging="349"/>
        <w:jc w:val="both"/>
        <w:rPr>
          <w:rFonts w:asciiTheme="majorHAnsi" w:hAnsiTheme="majorHAnsi" w:cs="Palatino Linotype"/>
          <w:i/>
          <w:sz w:val="26"/>
          <w:szCs w:val="26"/>
        </w:rPr>
      </w:pPr>
      <w:r w:rsidRPr="005B42C3">
        <w:rPr>
          <w:rFonts w:asciiTheme="majorHAnsi" w:hAnsiTheme="majorHAnsi"/>
          <w:b/>
          <w:i/>
          <w:sz w:val="26"/>
          <w:szCs w:val="26"/>
        </w:rPr>
        <w:t>21</w:t>
      </w:r>
      <w:r w:rsidRPr="005B42C3">
        <w:rPr>
          <w:rFonts w:asciiTheme="majorHAnsi" w:hAnsiTheme="majorHAnsi"/>
          <w:i/>
          <w:sz w:val="26"/>
          <w:szCs w:val="26"/>
        </w:rPr>
        <w:t xml:space="preserve">ἅμα δέ ὑμᾶς ὁρῶν (τά γάρ ἀληθῆ χρή λέγειν) τούς τοιούτους μόνους </w:t>
      </w:r>
      <w:r w:rsidRPr="005B42C3">
        <w:rPr>
          <w:rFonts w:asciiTheme="majorHAnsi" w:eastAsia="Times New Roman" w:hAnsiTheme="majorHAnsi" w:cs="Times New Roman"/>
          <w:i/>
          <w:position w:val="-14"/>
          <w:sz w:val="26"/>
          <w:szCs w:val="26"/>
          <w:lang w:val="en-US"/>
        </w:rPr>
        <w:object w:dxaOrig="78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20.25pt" o:ole="" fillcolor="window">
            <v:imagedata r:id="rId8" o:title=""/>
          </v:shape>
          <o:OLEObject Type="Embed" ProgID="Equation.3" ShapeID="_x0000_i1025" DrawAspect="Content" ObjectID="_1681042514" r:id="rId9"/>
        </w:object>
      </w:r>
      <w:r w:rsidRPr="005B42C3">
        <w:rPr>
          <w:rFonts w:asciiTheme="majorHAnsi" w:hAnsiTheme="majorHAnsi"/>
          <w:i/>
          <w:sz w:val="26"/>
          <w:szCs w:val="26"/>
        </w:rPr>
        <w:t>ἀξίους νομίζοντας  εἶναι, ὥστε ὁρῶν ὑμᾶς ταύτην τήν γνώμην ἔχοντας τίς οὐκ ἄν ἐπαρθείη πράττειν καί λέγειν ὑπέρ τῆς πόλεως; ἔτι δέ τί ἄν τοῖς τοιούτοις ἄχθοισθε; οὐ γάρ ἕτεροι περί αὐτῶν κριταί εἰσιν, ἀλλ’ ὑμεῖς.</w:t>
      </w:r>
    </w:p>
    <w:p w:rsidR="004331F2" w:rsidRPr="005B42C3" w:rsidRDefault="004331F2" w:rsidP="005B42C3">
      <w:pPr>
        <w:spacing w:after="0" w:line="360" w:lineRule="auto"/>
        <w:jc w:val="both"/>
        <w:rPr>
          <w:rFonts w:asciiTheme="majorHAnsi" w:hAnsiTheme="majorHAnsi"/>
          <w:i/>
          <w:color w:val="000000"/>
          <w:sz w:val="26"/>
          <w:szCs w:val="26"/>
        </w:rPr>
      </w:pPr>
    </w:p>
    <w:p w:rsidR="004331F2" w:rsidRPr="005C2911" w:rsidRDefault="004331F2" w:rsidP="005B42C3">
      <w:pPr>
        <w:spacing w:after="0" w:line="360" w:lineRule="auto"/>
        <w:jc w:val="both"/>
        <w:rPr>
          <w:rFonts w:asciiTheme="majorHAnsi" w:hAnsiTheme="majorHAnsi"/>
          <w:b/>
          <w:color w:val="000000"/>
          <w:sz w:val="26"/>
          <w:szCs w:val="26"/>
        </w:rPr>
      </w:pPr>
      <w:r w:rsidRPr="005C2911">
        <w:rPr>
          <w:rFonts w:asciiTheme="majorHAnsi" w:hAnsiTheme="majorHAnsi"/>
          <w:b/>
          <w:color w:val="000000"/>
          <w:sz w:val="26"/>
          <w:szCs w:val="26"/>
        </w:rPr>
        <w:lastRenderedPageBreak/>
        <w:t>Β. ΑΣΚΗΣΕΙΣ</w:t>
      </w:r>
    </w:p>
    <w:p w:rsidR="004331F2" w:rsidRPr="005C2911" w:rsidRDefault="004331F2" w:rsidP="005B42C3">
      <w:pPr>
        <w:spacing w:after="0" w:line="360" w:lineRule="auto"/>
        <w:jc w:val="both"/>
        <w:rPr>
          <w:rFonts w:asciiTheme="majorHAnsi" w:hAnsiTheme="majorHAnsi"/>
          <w:b/>
          <w:color w:val="000000"/>
          <w:sz w:val="26"/>
          <w:szCs w:val="26"/>
        </w:rPr>
      </w:pPr>
    </w:p>
    <w:p w:rsidR="004331F2" w:rsidRDefault="004331F2" w:rsidP="005B42C3">
      <w:pPr>
        <w:jc w:val="both"/>
        <w:rPr>
          <w:rFonts w:asciiTheme="majorHAnsi" w:hAnsiTheme="majorHAnsi" w:cs="Tahoma"/>
          <w:sz w:val="26"/>
          <w:szCs w:val="26"/>
        </w:rPr>
      </w:pPr>
      <w:r w:rsidRPr="005C2911">
        <w:rPr>
          <w:rFonts w:asciiTheme="majorHAnsi" w:hAnsiTheme="majorHAnsi"/>
          <w:b/>
          <w:color w:val="000000"/>
          <w:sz w:val="24"/>
          <w:szCs w:val="24"/>
        </w:rPr>
        <w:t>Β1.</w:t>
      </w:r>
      <w:r w:rsidRPr="005C2911">
        <w:rPr>
          <w:rFonts w:asciiTheme="majorHAnsi" w:hAnsiTheme="majorHAnsi" w:cs="Tahoma"/>
          <w:sz w:val="26"/>
          <w:szCs w:val="26"/>
        </w:rPr>
        <w:t>Με ποια επιχειρήματα ο Μαντίθεος αιτιολογεί την ενασχόλησή του με τα κοινά , παρά τη νεαρή του ηλικία; Να απαντήσετε σύμφωνα με τα δεδομένα των παραγράφων 20 – 21.</w:t>
      </w:r>
      <w:r w:rsidR="003261E6" w:rsidRPr="005C2911">
        <w:rPr>
          <w:rFonts w:asciiTheme="majorHAnsi" w:hAnsiTheme="majorHAnsi" w:cs="Tahoma"/>
          <w:sz w:val="26"/>
          <w:szCs w:val="26"/>
        </w:rPr>
        <w:t xml:space="preserve"> Αφού τα αναφέρετε να καταγράψετε και τα ήθη του Μαντιθέου και των κατηγόρων του στις ενότητες αυτές.</w:t>
      </w:r>
    </w:p>
    <w:p w:rsidR="005C2911" w:rsidRPr="005C2911" w:rsidRDefault="005C2911" w:rsidP="005B42C3">
      <w:pPr>
        <w:jc w:val="both"/>
        <w:rPr>
          <w:rFonts w:asciiTheme="majorHAnsi" w:hAnsiTheme="majorHAnsi" w:cs="Tahoma"/>
          <w:b/>
          <w:sz w:val="26"/>
          <w:szCs w:val="26"/>
        </w:rPr>
      </w:pPr>
      <w:r w:rsidRPr="005C2911">
        <w:rPr>
          <w:rFonts w:asciiTheme="majorHAnsi" w:hAnsiTheme="majorHAnsi" w:cs="Tahoma"/>
          <w:b/>
          <w:sz w:val="26"/>
          <w:szCs w:val="26"/>
        </w:rPr>
        <w:t>Μονάδες 10</w:t>
      </w:r>
    </w:p>
    <w:p w:rsidR="004331F2" w:rsidRPr="005C2911" w:rsidRDefault="004331F2" w:rsidP="005B42C3">
      <w:pPr>
        <w:jc w:val="both"/>
        <w:rPr>
          <w:rFonts w:asciiTheme="majorHAnsi" w:hAnsiTheme="majorHAnsi" w:cs="Tahoma"/>
          <w:sz w:val="26"/>
          <w:szCs w:val="26"/>
        </w:rPr>
      </w:pPr>
    </w:p>
    <w:p w:rsidR="004331F2" w:rsidRPr="005C2911" w:rsidRDefault="004331F2" w:rsidP="004331F2">
      <w:pPr>
        <w:jc w:val="both"/>
        <w:rPr>
          <w:rFonts w:asciiTheme="majorHAnsi" w:hAnsiTheme="majorHAnsi" w:cs="Tahoma"/>
          <w:sz w:val="26"/>
          <w:szCs w:val="26"/>
        </w:rPr>
      </w:pPr>
      <w:r w:rsidRPr="005C2911">
        <w:rPr>
          <w:rFonts w:asciiTheme="majorHAnsi" w:hAnsiTheme="majorHAnsi" w:cs="Tahoma"/>
          <w:b/>
          <w:sz w:val="26"/>
          <w:szCs w:val="26"/>
        </w:rPr>
        <w:t xml:space="preserve">Β2. </w:t>
      </w:r>
      <w:r w:rsidRPr="005C2911">
        <w:rPr>
          <w:rFonts w:asciiTheme="majorHAnsi" w:hAnsiTheme="majorHAnsi" w:cs="Tahoma"/>
          <w:sz w:val="26"/>
          <w:szCs w:val="26"/>
        </w:rPr>
        <w:t xml:space="preserve">Το απόσπασμα « </w:t>
      </w:r>
      <w:r w:rsidRPr="005C2911">
        <w:rPr>
          <w:rFonts w:asciiTheme="majorHAnsi" w:hAnsiTheme="majorHAnsi" w:cs="Tahoma"/>
          <w:b/>
          <w:sz w:val="26"/>
          <w:szCs w:val="26"/>
        </w:rPr>
        <w:t>Ἤδη δέ τινων ... ἀλλ’ ὑμεῖς</w:t>
      </w:r>
      <w:r w:rsidRPr="005C2911">
        <w:rPr>
          <w:rFonts w:asciiTheme="majorHAnsi" w:hAnsiTheme="majorHAnsi" w:cs="Tahoma"/>
          <w:sz w:val="26"/>
          <w:szCs w:val="26"/>
        </w:rPr>
        <w:t xml:space="preserve"> » αποτελεί τον επίλογο του Ὑπέρ Μαντιθέου λόγου του Λυσία. Σύμφωνα με την εισαγωγή του σχολικού βιβλίου : « Με τον επίλογο συνήθως επιδιώκονται δύο κυρίως σκοποί, η </w:t>
      </w:r>
      <w:r w:rsidRPr="005C2911">
        <w:rPr>
          <w:rFonts w:asciiTheme="majorHAnsi" w:hAnsiTheme="majorHAnsi" w:cs="Tahoma"/>
          <w:b/>
          <w:sz w:val="26"/>
          <w:szCs w:val="26"/>
        </w:rPr>
        <w:t>ανάμνηση,</w:t>
      </w:r>
      <w:r w:rsidRPr="005C2911">
        <w:rPr>
          <w:rFonts w:asciiTheme="majorHAnsi" w:hAnsiTheme="majorHAnsi" w:cs="Tahoma"/>
          <w:sz w:val="26"/>
          <w:szCs w:val="26"/>
        </w:rPr>
        <w:t xml:space="preserve"> που επιτυγχάνεται με μια συντομότατη ανακεφαλαίωση των βασικών θέσεων του λόγου και η </w:t>
      </w:r>
      <w:r w:rsidRPr="005C2911">
        <w:rPr>
          <w:rFonts w:asciiTheme="majorHAnsi" w:hAnsiTheme="majorHAnsi" w:cs="Tahoma"/>
          <w:b/>
          <w:sz w:val="26"/>
          <w:szCs w:val="26"/>
        </w:rPr>
        <w:t xml:space="preserve">παθοποιία </w:t>
      </w:r>
      <w:r w:rsidRPr="005C2911">
        <w:rPr>
          <w:rFonts w:asciiTheme="majorHAnsi" w:hAnsiTheme="majorHAnsi" w:cs="Tahoma"/>
          <w:sz w:val="26"/>
          <w:szCs w:val="26"/>
        </w:rPr>
        <w:t xml:space="preserve">που καταλήγει σε </w:t>
      </w:r>
      <w:r w:rsidRPr="005C2911">
        <w:rPr>
          <w:rFonts w:asciiTheme="majorHAnsi" w:hAnsiTheme="majorHAnsi" w:cs="Tahoma"/>
          <w:b/>
          <w:sz w:val="26"/>
          <w:szCs w:val="26"/>
        </w:rPr>
        <w:t xml:space="preserve">προτροπή </w:t>
      </w:r>
      <w:r w:rsidRPr="005C2911">
        <w:rPr>
          <w:rFonts w:asciiTheme="majorHAnsi" w:hAnsiTheme="majorHAnsi" w:cs="Tahoma"/>
          <w:sz w:val="26"/>
          <w:szCs w:val="26"/>
        </w:rPr>
        <w:t xml:space="preserve">ή </w:t>
      </w:r>
      <w:r w:rsidRPr="005C2911">
        <w:rPr>
          <w:rFonts w:asciiTheme="majorHAnsi" w:hAnsiTheme="majorHAnsi" w:cs="Tahoma"/>
          <w:b/>
          <w:sz w:val="26"/>
          <w:szCs w:val="26"/>
        </w:rPr>
        <w:t>αποτροπή</w:t>
      </w:r>
      <w:r w:rsidRPr="005C2911">
        <w:rPr>
          <w:rFonts w:asciiTheme="majorHAnsi" w:hAnsiTheme="majorHAnsi" w:cs="Tahoma"/>
          <w:sz w:val="26"/>
          <w:szCs w:val="26"/>
        </w:rPr>
        <w:t xml:space="preserve"> ». Αφού διαβάσετε το απόσπασμα αυτό, να απαντήσετε στο ερώτημα αν ο Λυσίας επιδιώκει ή όχι τους σκοπούς αυτούς στον επίλογό του. Να τεκμηριώσετε την απάντησή σας με αναφορά σε συγκεκριμένα σημεία του αποσπάσματος.</w:t>
      </w:r>
    </w:p>
    <w:p w:rsidR="004331F2" w:rsidRPr="005C2911" w:rsidRDefault="004331F2" w:rsidP="005C2911">
      <w:pPr>
        <w:pStyle w:val="2"/>
        <w:jc w:val="center"/>
        <w:rPr>
          <w:rFonts w:asciiTheme="majorHAnsi" w:hAnsiTheme="majorHAnsi"/>
          <w:sz w:val="26"/>
          <w:szCs w:val="26"/>
        </w:rPr>
      </w:pPr>
      <w:r w:rsidRPr="005C2911">
        <w:rPr>
          <w:rFonts w:asciiTheme="majorHAnsi" w:hAnsiTheme="majorHAnsi"/>
          <w:sz w:val="26"/>
          <w:szCs w:val="26"/>
        </w:rPr>
        <w:t>Μονάδες 15</w:t>
      </w:r>
    </w:p>
    <w:p w:rsidR="00F340A3" w:rsidRPr="005C2911" w:rsidRDefault="00F340A3" w:rsidP="004331F2">
      <w:pPr>
        <w:jc w:val="both"/>
        <w:rPr>
          <w:rFonts w:asciiTheme="majorHAnsi" w:hAnsiTheme="majorHAnsi" w:cs="Tahoma"/>
          <w:sz w:val="26"/>
          <w:szCs w:val="26"/>
        </w:rPr>
      </w:pPr>
    </w:p>
    <w:p w:rsidR="004331F2" w:rsidRPr="005C2911" w:rsidRDefault="004331F2" w:rsidP="004331F2">
      <w:pPr>
        <w:jc w:val="both"/>
        <w:rPr>
          <w:rFonts w:asciiTheme="majorHAnsi" w:hAnsiTheme="majorHAnsi" w:cs="Calibri"/>
          <w:i/>
          <w:color w:val="333333"/>
          <w:sz w:val="26"/>
          <w:szCs w:val="26"/>
          <w:shd w:val="clear" w:color="auto" w:fill="FFFFFF"/>
        </w:rPr>
      </w:pPr>
      <w:r w:rsidRPr="005C2911">
        <w:rPr>
          <w:rFonts w:asciiTheme="majorHAnsi" w:hAnsiTheme="majorHAnsi" w:cs="Tahoma"/>
          <w:sz w:val="26"/>
          <w:szCs w:val="26"/>
        </w:rPr>
        <w:t xml:space="preserve">Β3. </w:t>
      </w:r>
      <w:r w:rsidRPr="005C2911">
        <w:rPr>
          <w:rFonts w:asciiTheme="majorHAnsi" w:hAnsiTheme="majorHAnsi" w:cs="Calibri"/>
          <w:i/>
          <w:color w:val="333333"/>
          <w:sz w:val="26"/>
          <w:szCs w:val="26"/>
          <w:shd w:val="clear" w:color="auto" w:fill="FFFFFF"/>
        </w:rPr>
        <w:t>Ωστόσο δεν γνωρίζω, μέλη της βουλής, ποιός ο λόγος να τα αναφέρω εδώ αυτά. Σας απέδειξα ότι δεν υπήρχε κορμός στο χωράφι, και παρουσίασα μάρτυρες και στοιχεία. Με τη μνήμη στραμμένη σε αυτά, οφείλετε να διατυπώσετε την ετυμηγορία σας για την υπόθεση, και να ζητήσετε να μάθετε από αυτόν για ποιό λόγο, ενώ είχε τη δυνατότητα να με «ξεσκεπάσει» επ᾽ αυτοφώρω, με ενέπλεξε σε μια τέτοια δικαστική περιπέτεια έπειτα από τόσον καιρό,  και γιατί, ενώ δεν παρουσίασε κανένα μάρτυρα, ζητεί να γίνει πιστευτός με τα λεγόμενά του, όταν είχε τη δυνατότητα να αποδείξει την ενοχή μου με τα ίδια τα έργα, και για ποιό λόγο, όταν εγώ παρέδιδα όλους τους δούλους που ισχυρίζεται ότι ήταν παρόντες, εκείνος δεν ήθελε να τους παραλάβει.</w:t>
      </w:r>
    </w:p>
    <w:p w:rsidR="00F340A3" w:rsidRPr="005C2911" w:rsidRDefault="00F340A3" w:rsidP="00F340A3">
      <w:pPr>
        <w:pStyle w:val="3"/>
        <w:shd w:val="clear" w:color="auto" w:fill="FFFFFF"/>
        <w:spacing w:before="0" w:line="600" w:lineRule="atLeast"/>
        <w:jc w:val="both"/>
        <w:rPr>
          <w:rFonts w:eastAsia="Times New Roman" w:cs="Times New Roman"/>
          <w:color w:val="333333"/>
          <w:sz w:val="26"/>
          <w:szCs w:val="26"/>
          <w:lang w:eastAsia="el-GR"/>
        </w:rPr>
      </w:pPr>
      <w:r w:rsidRPr="005C2911">
        <w:rPr>
          <w:rFonts w:cs="Calibri"/>
          <w:color w:val="333333"/>
          <w:sz w:val="26"/>
          <w:szCs w:val="26"/>
          <w:shd w:val="clear" w:color="auto" w:fill="FFFFFF"/>
        </w:rPr>
        <w:t>Αφού διαβάσετε προσεκτικά τον επίλογο του δικανικού λόγου «Περί τοῦ σηκοῦ απολογία»(§42-43), να τον συγκρίνετε με τον επίλογο του «</w:t>
      </w:r>
      <w:r w:rsidRPr="005C2911">
        <w:rPr>
          <w:rFonts w:eastAsia="Times New Roman" w:cs="Times New Roman"/>
          <w:color w:val="333333"/>
          <w:sz w:val="26"/>
          <w:szCs w:val="26"/>
          <w:lang w:eastAsia="el-GR"/>
        </w:rPr>
        <w:t>«</w:t>
      </w:r>
      <w:r w:rsidRPr="005C2911">
        <w:rPr>
          <w:rFonts w:eastAsia="Times New Roman" w:cstheme="minorHAnsi"/>
          <w:color w:val="333333"/>
          <w:sz w:val="26"/>
          <w:szCs w:val="26"/>
          <w:lang w:eastAsia="el-GR"/>
        </w:rPr>
        <w:t>Ὑ</w:t>
      </w:r>
      <w:r w:rsidRPr="005C2911">
        <w:rPr>
          <w:rFonts w:eastAsia="Times New Roman" w:cs="Times New Roman"/>
          <w:color w:val="333333"/>
          <w:sz w:val="26"/>
          <w:szCs w:val="26"/>
          <w:lang w:eastAsia="el-GR"/>
        </w:rPr>
        <w:t xml:space="preserve">περ Μαντιθέου» λόγου του Λυσία </w:t>
      </w:r>
      <w:r w:rsidR="003261E6" w:rsidRPr="005C2911">
        <w:rPr>
          <w:rFonts w:eastAsia="Times New Roman" w:cs="Times New Roman"/>
          <w:color w:val="333333"/>
          <w:sz w:val="26"/>
          <w:szCs w:val="26"/>
          <w:lang w:eastAsia="el-GR"/>
        </w:rPr>
        <w:t>ως προς τα χαρακτηριστικά που αναφέρονται στην παραπάνω ερώτηση.</w:t>
      </w:r>
    </w:p>
    <w:p w:rsidR="005C2911" w:rsidRDefault="005C2911" w:rsidP="003261E6">
      <w:pPr>
        <w:rPr>
          <w:rFonts w:asciiTheme="majorHAnsi" w:hAnsiTheme="majorHAnsi"/>
          <w:sz w:val="26"/>
          <w:szCs w:val="26"/>
          <w:lang w:eastAsia="el-GR"/>
        </w:rPr>
      </w:pPr>
    </w:p>
    <w:p w:rsidR="005C2911" w:rsidRPr="005C2911" w:rsidRDefault="005C2911" w:rsidP="003261E6">
      <w:pPr>
        <w:rPr>
          <w:rFonts w:asciiTheme="majorHAnsi" w:hAnsiTheme="majorHAnsi"/>
          <w:b/>
          <w:sz w:val="26"/>
          <w:szCs w:val="26"/>
          <w:lang w:eastAsia="el-GR"/>
        </w:rPr>
      </w:pPr>
      <w:r w:rsidRPr="005C2911">
        <w:rPr>
          <w:rFonts w:asciiTheme="majorHAnsi" w:hAnsiTheme="majorHAnsi"/>
          <w:b/>
          <w:sz w:val="26"/>
          <w:szCs w:val="26"/>
          <w:lang w:eastAsia="el-GR"/>
        </w:rPr>
        <w:t>Μονάδες 15</w:t>
      </w:r>
    </w:p>
    <w:p w:rsidR="003261E6" w:rsidRPr="005C2911" w:rsidRDefault="003261E6" w:rsidP="003261E6">
      <w:pPr>
        <w:rPr>
          <w:rFonts w:asciiTheme="majorHAnsi" w:hAnsiTheme="majorHAnsi"/>
          <w:sz w:val="26"/>
          <w:szCs w:val="26"/>
          <w:lang w:eastAsia="el-GR"/>
        </w:rPr>
      </w:pPr>
    </w:p>
    <w:p w:rsidR="003261E6" w:rsidRPr="005C2911" w:rsidRDefault="003261E6" w:rsidP="003261E6">
      <w:pPr>
        <w:rPr>
          <w:rFonts w:asciiTheme="majorHAnsi" w:hAnsiTheme="majorHAnsi"/>
          <w:sz w:val="26"/>
          <w:szCs w:val="26"/>
        </w:rPr>
      </w:pPr>
      <w:r w:rsidRPr="005C2911">
        <w:rPr>
          <w:rFonts w:asciiTheme="majorHAnsi" w:hAnsiTheme="majorHAnsi"/>
          <w:b/>
          <w:sz w:val="26"/>
          <w:szCs w:val="26"/>
          <w:lang w:eastAsia="el-GR"/>
        </w:rPr>
        <w:t>Β4.</w:t>
      </w:r>
      <w:r w:rsidRPr="005C2911">
        <w:rPr>
          <w:rFonts w:asciiTheme="majorHAnsi" w:hAnsiTheme="majorHAnsi"/>
          <w:sz w:val="26"/>
          <w:szCs w:val="26"/>
        </w:rPr>
        <w:t>Να χαρακτηρίσετε τις ακόλουθες προτάσεις ως σωστές ή λανθασμένες:</w:t>
      </w:r>
    </w:p>
    <w:p w:rsidR="003261E6" w:rsidRPr="005C2911" w:rsidRDefault="003261E6" w:rsidP="003261E6">
      <w:pPr>
        <w:pStyle w:val="a9"/>
        <w:numPr>
          <w:ilvl w:val="0"/>
          <w:numId w:val="1"/>
        </w:numPr>
        <w:rPr>
          <w:rFonts w:asciiTheme="majorHAnsi" w:hAnsiTheme="majorHAnsi"/>
          <w:sz w:val="26"/>
          <w:szCs w:val="26"/>
        </w:rPr>
      </w:pPr>
      <w:r w:rsidRPr="005C2911">
        <w:rPr>
          <w:rFonts w:asciiTheme="majorHAnsi" w:hAnsiTheme="majorHAnsi"/>
          <w:sz w:val="26"/>
          <w:szCs w:val="26"/>
        </w:rPr>
        <w:t>Η συστηματική ρητορική γεννήθηκε στην Αθήνα και καλλιεργήθηκε ιδιαίτερα στις Συρακούσες.</w:t>
      </w:r>
    </w:p>
    <w:p w:rsidR="003261E6" w:rsidRPr="005C2911" w:rsidRDefault="003261E6" w:rsidP="003261E6">
      <w:pPr>
        <w:pStyle w:val="a9"/>
        <w:numPr>
          <w:ilvl w:val="0"/>
          <w:numId w:val="1"/>
        </w:numPr>
        <w:rPr>
          <w:rFonts w:asciiTheme="majorHAnsi" w:hAnsiTheme="majorHAnsi"/>
          <w:sz w:val="26"/>
          <w:szCs w:val="26"/>
          <w:lang w:eastAsia="el-GR"/>
        </w:rPr>
      </w:pPr>
      <w:r w:rsidRPr="005C2911">
        <w:rPr>
          <w:rFonts w:asciiTheme="majorHAnsi" w:hAnsiTheme="majorHAnsi"/>
          <w:sz w:val="26"/>
          <w:szCs w:val="26"/>
        </w:rPr>
        <w:t xml:space="preserve"> Σφοδρή κριτική στη ρητορική άσκησε ο Λυσίας.</w:t>
      </w:r>
    </w:p>
    <w:p w:rsidR="003261E6" w:rsidRPr="005C2911" w:rsidRDefault="003261E6" w:rsidP="003261E6">
      <w:pPr>
        <w:pStyle w:val="a9"/>
        <w:numPr>
          <w:ilvl w:val="0"/>
          <w:numId w:val="1"/>
        </w:numPr>
        <w:rPr>
          <w:rFonts w:asciiTheme="majorHAnsi" w:hAnsiTheme="majorHAnsi"/>
          <w:sz w:val="26"/>
          <w:szCs w:val="26"/>
          <w:lang w:eastAsia="el-GR"/>
        </w:rPr>
      </w:pPr>
      <w:r w:rsidRPr="005C2911">
        <w:rPr>
          <w:rFonts w:asciiTheme="majorHAnsi" w:hAnsiTheme="majorHAnsi"/>
          <w:sz w:val="26"/>
          <w:szCs w:val="26"/>
        </w:rPr>
        <w:t xml:space="preserve"> Τα ενθυμήματα βρίσκονται στον επίλογο.</w:t>
      </w:r>
    </w:p>
    <w:p w:rsidR="003261E6" w:rsidRPr="005C2911" w:rsidRDefault="003261E6" w:rsidP="003261E6">
      <w:pPr>
        <w:pStyle w:val="a9"/>
        <w:numPr>
          <w:ilvl w:val="0"/>
          <w:numId w:val="1"/>
        </w:numPr>
        <w:rPr>
          <w:rFonts w:asciiTheme="majorHAnsi" w:hAnsiTheme="majorHAnsi"/>
          <w:sz w:val="26"/>
          <w:szCs w:val="26"/>
          <w:lang w:eastAsia="el-GR"/>
        </w:rPr>
      </w:pPr>
      <w:r w:rsidRPr="005C2911">
        <w:rPr>
          <w:rFonts w:asciiTheme="majorHAnsi" w:hAnsiTheme="majorHAnsi"/>
          <w:sz w:val="26"/>
          <w:szCs w:val="26"/>
        </w:rPr>
        <w:t xml:space="preserve"> Χώρος των συνεδριάσεων της Εκκλησίας του Δήμου ήταν συνήθως η Πνύκα. </w:t>
      </w:r>
    </w:p>
    <w:p w:rsidR="005B42C3" w:rsidRPr="005C2911" w:rsidRDefault="003261E6" w:rsidP="003261E6">
      <w:pPr>
        <w:pStyle w:val="a9"/>
        <w:numPr>
          <w:ilvl w:val="0"/>
          <w:numId w:val="1"/>
        </w:numPr>
        <w:rPr>
          <w:rFonts w:asciiTheme="majorHAnsi" w:hAnsiTheme="majorHAnsi"/>
          <w:sz w:val="26"/>
          <w:szCs w:val="26"/>
          <w:lang w:eastAsia="el-GR"/>
        </w:rPr>
      </w:pPr>
      <w:r w:rsidRPr="005C2911">
        <w:rPr>
          <w:rFonts w:asciiTheme="majorHAnsi" w:hAnsiTheme="majorHAnsi"/>
          <w:sz w:val="26"/>
          <w:szCs w:val="26"/>
        </w:rPr>
        <w:t xml:space="preserve"> Ο σημαντικότερος ρήτορας συμβουλευτικών λόγων ήταν ο Δημοσθένης. </w:t>
      </w:r>
    </w:p>
    <w:p w:rsidR="005C2911" w:rsidRDefault="005C2911" w:rsidP="005C2911">
      <w:pPr>
        <w:pStyle w:val="a9"/>
        <w:ind w:left="405"/>
        <w:rPr>
          <w:rFonts w:asciiTheme="majorHAnsi" w:hAnsiTheme="majorHAnsi"/>
          <w:sz w:val="26"/>
          <w:szCs w:val="26"/>
        </w:rPr>
      </w:pPr>
    </w:p>
    <w:p w:rsidR="005C2911" w:rsidRPr="005C2911" w:rsidRDefault="005C2911" w:rsidP="005C2911">
      <w:pPr>
        <w:pStyle w:val="a9"/>
        <w:ind w:left="405"/>
        <w:rPr>
          <w:rFonts w:asciiTheme="majorHAnsi" w:hAnsiTheme="majorHAnsi"/>
          <w:b/>
          <w:sz w:val="26"/>
          <w:szCs w:val="26"/>
        </w:rPr>
      </w:pPr>
      <w:r w:rsidRPr="005C2911">
        <w:rPr>
          <w:rFonts w:asciiTheme="majorHAnsi" w:hAnsiTheme="majorHAnsi"/>
          <w:b/>
          <w:sz w:val="26"/>
          <w:szCs w:val="26"/>
        </w:rPr>
        <w:t>Μονάδες 10</w:t>
      </w:r>
    </w:p>
    <w:p w:rsidR="005C2911" w:rsidRDefault="005B42C3" w:rsidP="005C2911">
      <w:pPr>
        <w:jc w:val="both"/>
        <w:rPr>
          <w:rFonts w:asciiTheme="majorHAnsi" w:hAnsiTheme="majorHAnsi" w:cs="Tahoma"/>
          <w:sz w:val="26"/>
          <w:szCs w:val="26"/>
        </w:rPr>
      </w:pPr>
      <w:r w:rsidRPr="005C2911">
        <w:rPr>
          <w:rFonts w:asciiTheme="majorHAnsi" w:hAnsiTheme="majorHAnsi"/>
          <w:b/>
          <w:sz w:val="26"/>
          <w:szCs w:val="26"/>
          <w:lang w:val="en-US"/>
        </w:rPr>
        <w:t>B</w:t>
      </w:r>
      <w:r w:rsidRPr="005C2911">
        <w:rPr>
          <w:rFonts w:asciiTheme="majorHAnsi" w:hAnsiTheme="majorHAnsi"/>
          <w:b/>
          <w:sz w:val="26"/>
          <w:szCs w:val="26"/>
        </w:rPr>
        <w:t>5.</w:t>
      </w:r>
      <w:r w:rsidRPr="005C2911">
        <w:rPr>
          <w:rFonts w:asciiTheme="majorHAnsi" w:hAnsiTheme="majorHAnsi" w:cs="Tahoma"/>
          <w:b/>
          <w:sz w:val="26"/>
          <w:szCs w:val="26"/>
        </w:rPr>
        <w:t>ἀχθομένων, διατεθῆναι, ὁρῶν, ἀξίους, πράττειν</w:t>
      </w:r>
      <w:r w:rsidRPr="005C2911">
        <w:rPr>
          <w:rFonts w:asciiTheme="majorHAnsi" w:hAnsiTheme="majorHAnsi" w:cs="Tahoma"/>
          <w:sz w:val="26"/>
          <w:szCs w:val="26"/>
        </w:rPr>
        <w:t xml:space="preserve"> : Να γράψετε ένα ομόρριζο ουσιαστικό και ένα ομόρριζο επίθετο της αρχαίας ή της νέας ελληνικής για καθεμιά από τις παραπάνω λέξεις (τα ομόρριζα μπορούν να είναι απλά ή σύνθετα ).</w:t>
      </w:r>
    </w:p>
    <w:p w:rsidR="005B42C3" w:rsidRPr="005C2911" w:rsidRDefault="005C2911" w:rsidP="005C2911">
      <w:pPr>
        <w:jc w:val="both"/>
        <w:rPr>
          <w:rFonts w:asciiTheme="majorHAnsi" w:hAnsiTheme="majorHAnsi" w:cs="Tahoma"/>
          <w:sz w:val="26"/>
          <w:szCs w:val="26"/>
        </w:rPr>
      </w:pPr>
      <w:r>
        <w:rPr>
          <w:rFonts w:asciiTheme="majorHAnsi" w:hAnsiTheme="majorHAnsi" w:cs="Tahoma"/>
          <w:b/>
          <w:bCs/>
          <w:sz w:val="26"/>
          <w:szCs w:val="26"/>
        </w:rPr>
        <w:t>Μονάδες 10</w:t>
      </w:r>
    </w:p>
    <w:p w:rsidR="005B42C3" w:rsidRPr="005C2911" w:rsidRDefault="005B42C3" w:rsidP="005B42C3">
      <w:pPr>
        <w:jc w:val="both"/>
        <w:rPr>
          <w:rFonts w:asciiTheme="majorHAnsi" w:hAnsiTheme="majorHAnsi" w:cs="Tahoma"/>
          <w:sz w:val="26"/>
          <w:szCs w:val="26"/>
        </w:rPr>
      </w:pPr>
    </w:p>
    <w:p w:rsidR="005B42C3" w:rsidRPr="005C2911" w:rsidRDefault="005B42C3" w:rsidP="005B42C3">
      <w:pPr>
        <w:rPr>
          <w:rFonts w:asciiTheme="majorHAnsi" w:hAnsiTheme="majorHAnsi"/>
          <w:sz w:val="26"/>
          <w:szCs w:val="26"/>
        </w:rPr>
      </w:pPr>
    </w:p>
    <w:p w:rsidR="004331F2" w:rsidRPr="005B42C3" w:rsidRDefault="004331F2" w:rsidP="008B6B8A">
      <w:pPr>
        <w:spacing w:after="0" w:line="360" w:lineRule="auto"/>
        <w:jc w:val="both"/>
        <w:rPr>
          <w:rFonts w:asciiTheme="majorHAnsi" w:hAnsiTheme="majorHAnsi" w:cs="Times New Roman"/>
          <w:b/>
          <w:sz w:val="24"/>
          <w:szCs w:val="24"/>
        </w:rPr>
      </w:pPr>
    </w:p>
    <w:p w:rsidR="008B6B8A" w:rsidRPr="005B42C3" w:rsidRDefault="008B6B8A" w:rsidP="008B6B8A">
      <w:pPr>
        <w:spacing w:after="0" w:line="360" w:lineRule="auto"/>
        <w:jc w:val="both"/>
        <w:rPr>
          <w:rFonts w:asciiTheme="majorHAnsi" w:hAnsiTheme="majorHAnsi" w:cs="Times New Roman"/>
          <w:b/>
          <w:sz w:val="24"/>
          <w:szCs w:val="24"/>
        </w:rPr>
      </w:pPr>
    </w:p>
    <w:sectPr w:rsidR="008B6B8A" w:rsidRPr="005B42C3" w:rsidSect="002C1290">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13F" w:rsidRDefault="0015613F" w:rsidP="00FE09BD">
      <w:pPr>
        <w:spacing w:after="0" w:line="240" w:lineRule="auto"/>
      </w:pPr>
      <w:r>
        <w:separator/>
      </w:r>
    </w:p>
  </w:endnote>
  <w:endnote w:type="continuationSeparator" w:id="1">
    <w:p w:rsidR="0015613F" w:rsidRDefault="0015613F"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gOldTimes UC Pol">
    <w:altName w:val="Courier New"/>
    <w:charset w:val="00"/>
    <w:family w:val="auto"/>
    <w:pitch w:val="variable"/>
    <w:sig w:usb0="00000001" w:usb1="00000000" w:usb2="00000000" w:usb3="00000000" w:csb0="0000009B"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643D1">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2016-2017</w:t>
    </w:r>
    <w:r w:rsidR="003D6608">
      <w:rPr>
        <w:rFonts w:asciiTheme="majorHAnsi" w:hAnsiTheme="majorHAnsi"/>
      </w:rPr>
      <w:ptab w:relativeTo="margin" w:alignment="right" w:leader="none"/>
    </w:r>
    <w:r w:rsidR="003D6608">
      <w:rPr>
        <w:rFonts w:asciiTheme="majorHAnsi" w:hAnsiTheme="majorHAnsi"/>
      </w:rPr>
      <w:t xml:space="preserve">Σελίδα </w:t>
    </w:r>
    <w:r w:rsidR="006B2153" w:rsidRPr="006B2153">
      <w:fldChar w:fldCharType="begin"/>
    </w:r>
    <w:r w:rsidR="008B75B9">
      <w:instrText xml:space="preserve"> PAGE   \* MERGEFORMAT </w:instrText>
    </w:r>
    <w:r w:rsidR="006B2153" w:rsidRPr="006B2153">
      <w:fldChar w:fldCharType="separate"/>
    </w:r>
    <w:r w:rsidR="0015613F" w:rsidRPr="0015613F">
      <w:rPr>
        <w:rFonts w:asciiTheme="majorHAnsi" w:hAnsiTheme="majorHAnsi"/>
        <w:noProof/>
      </w:rPr>
      <w:t>1</w:t>
    </w:r>
    <w:r w:rsidR="006B2153">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13F" w:rsidRDefault="0015613F" w:rsidP="00FE09BD">
      <w:pPr>
        <w:spacing w:after="0" w:line="240" w:lineRule="auto"/>
      </w:pPr>
      <w:r>
        <w:separator/>
      </w:r>
    </w:p>
  </w:footnote>
  <w:footnote w:type="continuationSeparator" w:id="1">
    <w:p w:rsidR="0015613F" w:rsidRDefault="0015613F"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61760"/>
    <w:multiLevelType w:val="hybridMultilevel"/>
    <w:tmpl w:val="90A21062"/>
    <w:lvl w:ilvl="0" w:tplc="267AA33A">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FE09BD"/>
    <w:rsid w:val="00002A44"/>
    <w:rsid w:val="000631FF"/>
    <w:rsid w:val="000757C2"/>
    <w:rsid w:val="00096569"/>
    <w:rsid w:val="000C4CB4"/>
    <w:rsid w:val="000D107B"/>
    <w:rsid w:val="000E735B"/>
    <w:rsid w:val="00104E4E"/>
    <w:rsid w:val="00145730"/>
    <w:rsid w:val="0015613F"/>
    <w:rsid w:val="0016059E"/>
    <w:rsid w:val="002C1290"/>
    <w:rsid w:val="002C7ACF"/>
    <w:rsid w:val="0031146E"/>
    <w:rsid w:val="003261E6"/>
    <w:rsid w:val="003459A6"/>
    <w:rsid w:val="003D6608"/>
    <w:rsid w:val="0041407C"/>
    <w:rsid w:val="004331F2"/>
    <w:rsid w:val="004379A1"/>
    <w:rsid w:val="004643D1"/>
    <w:rsid w:val="00571402"/>
    <w:rsid w:val="005B3409"/>
    <w:rsid w:val="005B42C3"/>
    <w:rsid w:val="005C2911"/>
    <w:rsid w:val="005C59E0"/>
    <w:rsid w:val="005E1DF3"/>
    <w:rsid w:val="006B2153"/>
    <w:rsid w:val="007D44A6"/>
    <w:rsid w:val="007D7343"/>
    <w:rsid w:val="008B6B8A"/>
    <w:rsid w:val="008B75B9"/>
    <w:rsid w:val="00922621"/>
    <w:rsid w:val="00936A5F"/>
    <w:rsid w:val="0096095E"/>
    <w:rsid w:val="009E55D8"/>
    <w:rsid w:val="009F2F1D"/>
    <w:rsid w:val="00A41B0A"/>
    <w:rsid w:val="00A81E92"/>
    <w:rsid w:val="00A922C4"/>
    <w:rsid w:val="00AB4A8F"/>
    <w:rsid w:val="00AD1788"/>
    <w:rsid w:val="00B02A34"/>
    <w:rsid w:val="00BC631A"/>
    <w:rsid w:val="00BE1BC3"/>
    <w:rsid w:val="00C72D1D"/>
    <w:rsid w:val="00CE2112"/>
    <w:rsid w:val="00CE4839"/>
    <w:rsid w:val="00D63678"/>
    <w:rsid w:val="00D679C3"/>
    <w:rsid w:val="00D85CBA"/>
    <w:rsid w:val="00EB7D7A"/>
    <w:rsid w:val="00EE6A94"/>
    <w:rsid w:val="00F24C33"/>
    <w:rsid w:val="00F340A3"/>
    <w:rsid w:val="00F82700"/>
    <w:rsid w:val="00FA07DC"/>
    <w:rsid w:val="00FE09BD"/>
    <w:rsid w:val="00FF4FF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paragraph" w:styleId="2">
    <w:name w:val="heading 2"/>
    <w:basedOn w:val="a"/>
    <w:next w:val="a"/>
    <w:link w:val="2Char"/>
    <w:semiHidden/>
    <w:unhideWhenUsed/>
    <w:qFormat/>
    <w:rsid w:val="004331F2"/>
    <w:pPr>
      <w:keepNext/>
      <w:spacing w:after="0" w:line="240" w:lineRule="auto"/>
      <w:jc w:val="right"/>
      <w:outlineLvl w:val="1"/>
    </w:pPr>
    <w:rPr>
      <w:rFonts w:ascii="MgOldTimes UC Pol" w:eastAsia="Times New Roman" w:hAnsi="MgOldTimes UC Pol" w:cs="Tahoma"/>
      <w:b/>
      <w:bCs/>
      <w:sz w:val="24"/>
      <w:szCs w:val="28"/>
      <w:lang w:eastAsia="el-GR"/>
    </w:rPr>
  </w:style>
  <w:style w:type="paragraph" w:styleId="3">
    <w:name w:val="heading 3"/>
    <w:basedOn w:val="a"/>
    <w:next w:val="a"/>
    <w:link w:val="3Char"/>
    <w:uiPriority w:val="9"/>
    <w:unhideWhenUsed/>
    <w:qFormat/>
    <w:rsid w:val="00F340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ld">
    <w:name w:val="bold"/>
    <w:basedOn w:val="a"/>
    <w:rsid w:val="000D107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unhideWhenUsed/>
    <w:rsid w:val="000D10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D107B"/>
  </w:style>
  <w:style w:type="character" w:styleId="a7">
    <w:name w:val="Emphasis"/>
    <w:basedOn w:val="a0"/>
    <w:uiPriority w:val="20"/>
    <w:qFormat/>
    <w:rsid w:val="000D107B"/>
    <w:rPr>
      <w:i/>
      <w:iCs/>
    </w:rPr>
  </w:style>
  <w:style w:type="paragraph" w:customStyle="1" w:styleId="italics">
    <w:name w:val="italics"/>
    <w:basedOn w:val="a"/>
    <w:rsid w:val="000D10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Strong"/>
    <w:basedOn w:val="a0"/>
    <w:uiPriority w:val="22"/>
    <w:qFormat/>
    <w:rsid w:val="008B6B8A"/>
    <w:rPr>
      <w:b/>
      <w:bCs/>
    </w:rPr>
  </w:style>
  <w:style w:type="character" w:styleId="-">
    <w:name w:val="Hyperlink"/>
    <w:basedOn w:val="a0"/>
    <w:uiPriority w:val="99"/>
    <w:semiHidden/>
    <w:unhideWhenUsed/>
    <w:rsid w:val="008B6B8A"/>
    <w:rPr>
      <w:color w:val="0000FF"/>
      <w:u w:val="single"/>
    </w:rPr>
  </w:style>
  <w:style w:type="character" w:customStyle="1" w:styleId="2Char">
    <w:name w:val="Επικεφαλίδα 2 Char"/>
    <w:basedOn w:val="a0"/>
    <w:link w:val="2"/>
    <w:semiHidden/>
    <w:rsid w:val="004331F2"/>
    <w:rPr>
      <w:rFonts w:ascii="MgOldTimes UC Pol" w:eastAsia="Times New Roman" w:hAnsi="MgOldTimes UC Pol" w:cs="Tahoma"/>
      <w:b/>
      <w:bCs/>
      <w:sz w:val="24"/>
      <w:szCs w:val="28"/>
      <w:lang w:eastAsia="el-GR"/>
    </w:rPr>
  </w:style>
  <w:style w:type="character" w:customStyle="1" w:styleId="verse">
    <w:name w:val="verse"/>
    <w:basedOn w:val="a0"/>
    <w:rsid w:val="004331F2"/>
  </w:style>
  <w:style w:type="character" w:customStyle="1" w:styleId="3Char">
    <w:name w:val="Επικεφαλίδα 3 Char"/>
    <w:basedOn w:val="a0"/>
    <w:link w:val="3"/>
    <w:uiPriority w:val="9"/>
    <w:rsid w:val="00F340A3"/>
    <w:rPr>
      <w:rFonts w:asciiTheme="majorHAnsi" w:eastAsiaTheme="majorEastAsia" w:hAnsiTheme="majorHAnsi" w:cstheme="majorBidi"/>
      <w:color w:val="243F60" w:themeColor="accent1" w:themeShade="7F"/>
      <w:sz w:val="24"/>
      <w:szCs w:val="24"/>
    </w:rPr>
  </w:style>
  <w:style w:type="paragraph" w:styleId="a9">
    <w:name w:val="List Paragraph"/>
    <w:basedOn w:val="a"/>
    <w:uiPriority w:val="34"/>
    <w:qFormat/>
    <w:rsid w:val="003261E6"/>
    <w:pPr>
      <w:ind w:left="720"/>
      <w:contextualSpacing/>
    </w:pPr>
  </w:style>
</w:styles>
</file>

<file path=word/webSettings.xml><?xml version="1.0" encoding="utf-8"?>
<w:webSettings xmlns:r="http://schemas.openxmlformats.org/officeDocument/2006/relationships" xmlns:w="http://schemas.openxmlformats.org/wordprocessingml/2006/main">
  <w:divs>
    <w:div w:id="6102737">
      <w:bodyDiv w:val="1"/>
      <w:marLeft w:val="0"/>
      <w:marRight w:val="0"/>
      <w:marTop w:val="0"/>
      <w:marBottom w:val="0"/>
      <w:divBdr>
        <w:top w:val="none" w:sz="0" w:space="0" w:color="auto"/>
        <w:left w:val="none" w:sz="0" w:space="0" w:color="auto"/>
        <w:bottom w:val="none" w:sz="0" w:space="0" w:color="auto"/>
        <w:right w:val="none" w:sz="0" w:space="0" w:color="auto"/>
      </w:divBdr>
    </w:div>
    <w:div w:id="47152266">
      <w:bodyDiv w:val="1"/>
      <w:marLeft w:val="0"/>
      <w:marRight w:val="0"/>
      <w:marTop w:val="0"/>
      <w:marBottom w:val="0"/>
      <w:divBdr>
        <w:top w:val="none" w:sz="0" w:space="0" w:color="auto"/>
        <w:left w:val="none" w:sz="0" w:space="0" w:color="auto"/>
        <w:bottom w:val="none" w:sz="0" w:space="0" w:color="auto"/>
        <w:right w:val="none" w:sz="0" w:space="0" w:color="auto"/>
      </w:divBdr>
    </w:div>
    <w:div w:id="566843964">
      <w:bodyDiv w:val="1"/>
      <w:marLeft w:val="0"/>
      <w:marRight w:val="0"/>
      <w:marTop w:val="0"/>
      <w:marBottom w:val="0"/>
      <w:divBdr>
        <w:top w:val="none" w:sz="0" w:space="0" w:color="auto"/>
        <w:left w:val="none" w:sz="0" w:space="0" w:color="auto"/>
        <w:bottom w:val="none" w:sz="0" w:space="0" w:color="auto"/>
        <w:right w:val="none" w:sz="0" w:space="0" w:color="auto"/>
      </w:divBdr>
    </w:div>
    <w:div w:id="787622631">
      <w:bodyDiv w:val="1"/>
      <w:marLeft w:val="0"/>
      <w:marRight w:val="0"/>
      <w:marTop w:val="0"/>
      <w:marBottom w:val="0"/>
      <w:divBdr>
        <w:top w:val="none" w:sz="0" w:space="0" w:color="auto"/>
        <w:left w:val="none" w:sz="0" w:space="0" w:color="auto"/>
        <w:bottom w:val="none" w:sz="0" w:space="0" w:color="auto"/>
        <w:right w:val="none" w:sz="0" w:space="0" w:color="auto"/>
      </w:divBdr>
    </w:div>
    <w:div w:id="954943483">
      <w:bodyDiv w:val="1"/>
      <w:marLeft w:val="0"/>
      <w:marRight w:val="0"/>
      <w:marTop w:val="0"/>
      <w:marBottom w:val="0"/>
      <w:divBdr>
        <w:top w:val="none" w:sz="0" w:space="0" w:color="auto"/>
        <w:left w:val="none" w:sz="0" w:space="0" w:color="auto"/>
        <w:bottom w:val="none" w:sz="0" w:space="0" w:color="auto"/>
        <w:right w:val="none" w:sz="0" w:space="0" w:color="auto"/>
      </w:divBdr>
    </w:div>
    <w:div w:id="1024208845">
      <w:bodyDiv w:val="1"/>
      <w:marLeft w:val="0"/>
      <w:marRight w:val="0"/>
      <w:marTop w:val="0"/>
      <w:marBottom w:val="0"/>
      <w:divBdr>
        <w:top w:val="none" w:sz="0" w:space="0" w:color="auto"/>
        <w:left w:val="none" w:sz="0" w:space="0" w:color="auto"/>
        <w:bottom w:val="none" w:sz="0" w:space="0" w:color="auto"/>
        <w:right w:val="none" w:sz="0" w:space="0" w:color="auto"/>
      </w:divBdr>
    </w:div>
    <w:div w:id="1055200630">
      <w:bodyDiv w:val="1"/>
      <w:marLeft w:val="0"/>
      <w:marRight w:val="0"/>
      <w:marTop w:val="0"/>
      <w:marBottom w:val="0"/>
      <w:divBdr>
        <w:top w:val="none" w:sz="0" w:space="0" w:color="auto"/>
        <w:left w:val="none" w:sz="0" w:space="0" w:color="auto"/>
        <w:bottom w:val="none" w:sz="0" w:space="0" w:color="auto"/>
        <w:right w:val="none" w:sz="0" w:space="0" w:color="auto"/>
      </w:divBdr>
    </w:div>
    <w:div w:id="1598635077">
      <w:bodyDiv w:val="1"/>
      <w:marLeft w:val="0"/>
      <w:marRight w:val="0"/>
      <w:marTop w:val="0"/>
      <w:marBottom w:val="0"/>
      <w:divBdr>
        <w:top w:val="none" w:sz="0" w:space="0" w:color="auto"/>
        <w:left w:val="none" w:sz="0" w:space="0" w:color="auto"/>
        <w:bottom w:val="none" w:sz="0" w:space="0" w:color="auto"/>
        <w:right w:val="none" w:sz="0" w:space="0" w:color="auto"/>
      </w:divBdr>
      <w:divsChild>
        <w:div w:id="1305543139">
          <w:marLeft w:val="0"/>
          <w:marRight w:val="0"/>
          <w:marTop w:val="0"/>
          <w:marBottom w:val="0"/>
          <w:divBdr>
            <w:top w:val="none" w:sz="0" w:space="0" w:color="auto"/>
            <w:left w:val="none" w:sz="0" w:space="0" w:color="auto"/>
            <w:bottom w:val="none" w:sz="0" w:space="0" w:color="auto"/>
            <w:right w:val="none" w:sz="0" w:space="0" w:color="auto"/>
          </w:divBdr>
          <w:divsChild>
            <w:div w:id="316888313">
              <w:marLeft w:val="0"/>
              <w:marRight w:val="26"/>
              <w:marTop w:val="0"/>
              <w:marBottom w:val="0"/>
              <w:divBdr>
                <w:top w:val="none" w:sz="0" w:space="0" w:color="auto"/>
                <w:left w:val="none" w:sz="0" w:space="0" w:color="auto"/>
                <w:bottom w:val="none" w:sz="0" w:space="0" w:color="auto"/>
                <w:right w:val="none" w:sz="0" w:space="0" w:color="auto"/>
              </w:divBdr>
            </w:div>
            <w:div w:id="837421184">
              <w:marLeft w:val="0"/>
              <w:marRight w:val="26"/>
              <w:marTop w:val="0"/>
              <w:marBottom w:val="0"/>
              <w:divBdr>
                <w:top w:val="none" w:sz="0" w:space="0" w:color="auto"/>
                <w:left w:val="none" w:sz="0" w:space="0" w:color="auto"/>
                <w:bottom w:val="none" w:sz="0" w:space="0" w:color="auto"/>
                <w:right w:val="none" w:sz="0" w:space="0" w:color="auto"/>
              </w:divBdr>
            </w:div>
            <w:div w:id="2093382643">
              <w:marLeft w:val="0"/>
              <w:marRight w:val="26"/>
              <w:marTop w:val="0"/>
              <w:marBottom w:val="120"/>
              <w:divBdr>
                <w:top w:val="none" w:sz="0" w:space="0" w:color="auto"/>
                <w:left w:val="none" w:sz="0" w:space="0" w:color="auto"/>
                <w:bottom w:val="none" w:sz="0" w:space="0" w:color="auto"/>
                <w:right w:val="none" w:sz="0" w:space="0" w:color="auto"/>
              </w:divBdr>
            </w:div>
          </w:divsChild>
        </w:div>
      </w:divsChild>
    </w:div>
    <w:div w:id="1751612925">
      <w:bodyDiv w:val="1"/>
      <w:marLeft w:val="0"/>
      <w:marRight w:val="0"/>
      <w:marTop w:val="0"/>
      <w:marBottom w:val="0"/>
      <w:divBdr>
        <w:top w:val="none" w:sz="0" w:space="0" w:color="auto"/>
        <w:left w:val="none" w:sz="0" w:space="0" w:color="auto"/>
        <w:bottom w:val="none" w:sz="0" w:space="0" w:color="auto"/>
        <w:right w:val="none" w:sz="0" w:space="0" w:color="auto"/>
      </w:divBdr>
    </w:div>
    <w:div w:id="182696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E0B50-9199-4778-91D7-2E694A3F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3177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2016-11-24T19:11:00Z</cp:lastPrinted>
  <dcterms:created xsi:type="dcterms:W3CDTF">2021-04-27T12:29:00Z</dcterms:created>
  <dcterms:modified xsi:type="dcterms:W3CDTF">2021-04-27T12:29:00Z</dcterms:modified>
</cp:coreProperties>
</file>